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16"/>
        <w:tblW w:w="10355" w:type="dxa"/>
        <w:tblBorders>
          <w:top w:val="single" w:sz="18" w:space="0" w:color="2B70FF" w:themeColor="accent6" w:themeTint="99"/>
          <w:left w:val="single" w:sz="18" w:space="0" w:color="2B70FF" w:themeColor="accent6" w:themeTint="99"/>
          <w:bottom w:val="single" w:sz="18" w:space="0" w:color="2B70FF" w:themeColor="accent6" w:themeTint="99"/>
          <w:right w:val="single" w:sz="18" w:space="0" w:color="2B70FF" w:themeColor="accent6" w:themeTint="99"/>
          <w:insideH w:val="single" w:sz="2" w:space="0" w:color="2B70FF" w:themeColor="accent6" w:themeTint="99"/>
          <w:insideV w:val="single" w:sz="2" w:space="0" w:color="2B70FF" w:themeColor="accent6" w:themeTint="99"/>
        </w:tblBorders>
        <w:tblLook w:val="06E0" w:firstRow="1" w:lastRow="1" w:firstColumn="1" w:lastColumn="0" w:noHBand="1" w:noVBand="1"/>
      </w:tblPr>
      <w:tblGrid>
        <w:gridCol w:w="10582"/>
      </w:tblGrid>
      <w:tr w:rsidR="006F6901" w:rsidTr="00E933D4">
        <w:tc>
          <w:tcPr>
            <w:tcW w:w="10355" w:type="dxa"/>
            <w:shd w:val="clear" w:color="auto" w:fill="FFFFFF" w:themeFill="background1"/>
          </w:tcPr>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Elmwood School receives a significant amount of funding via the Pupil Premium.</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The national average of pupils eligible for FSM in secondary education is 13.2% (2016), at Elmwood it is 56% (0% less than 2015/16). If we include LAC pupils the percentage increases further to 71% (4% less than 2015/16).</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xml:space="preserve">The level of premium in 2017/2018 based on £935 per pupil for FSM and Ever 6 and £1,900 per pupil for LAC. Walsall Virtual School, Birmingham LACES and Staffordshire Looked After Team will “hold back” £300 of each £1,900, to support the following areas, </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Emergency referral to care, who are working below expected progress</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Moves into the area in an emergency</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Not accessing appropriate education</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At risk of exclusion</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High needs</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xml:space="preserve">All Virtual Schools are highlighting that the award of £1,600 is an “up to” figure.  If schools feel that they require an enhancement then applications are gratefully received through the Personal Education Plan process. As a school we will be expecting the following payments: </w:t>
            </w:r>
          </w:p>
          <w:p w:rsidR="00B37D41" w:rsidRDefault="00B37D41" w:rsidP="00B37D41">
            <w:pPr>
              <w:pStyle w:val="ListParagraph"/>
              <w:tabs>
                <w:tab w:val="left" w:pos="2835"/>
                <w:tab w:val="left" w:pos="5670"/>
              </w:tabs>
              <w:rPr>
                <w:color w:val="2B70FF" w:themeColor="accent6" w:themeTint="99"/>
                <w:sz w:val="18"/>
                <w:szCs w:val="18"/>
              </w:rPr>
            </w:pPr>
          </w:p>
          <w:tbl>
            <w:tblPr>
              <w:tblStyle w:val="TableGrid"/>
              <w:tblW w:w="0" w:type="auto"/>
              <w:tblInd w:w="720" w:type="dxa"/>
              <w:tblLook w:val="04A0" w:firstRow="1" w:lastRow="0" w:firstColumn="1" w:lastColumn="0" w:noHBand="0" w:noVBand="1"/>
            </w:tblPr>
            <w:tblGrid>
              <w:gridCol w:w="2409"/>
              <w:gridCol w:w="2409"/>
              <w:gridCol w:w="2409"/>
              <w:gridCol w:w="2409"/>
            </w:tblGrid>
            <w:tr w:rsidR="00B37D41" w:rsidTr="00B37D4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b/>
                      <w:color w:val="2B70FF" w:themeColor="accent6" w:themeTint="99"/>
                      <w:sz w:val="18"/>
                      <w:szCs w:val="18"/>
                      <w:lang w:eastAsia="en-US"/>
                    </w:rPr>
                  </w:pPr>
                  <w:r>
                    <w:rPr>
                      <w:b/>
                      <w:color w:val="2B70FF" w:themeColor="accent6" w:themeTint="99"/>
                      <w:sz w:val="18"/>
                      <w:szCs w:val="18"/>
                      <w:lang w:eastAsia="en-US"/>
                    </w:rPr>
                    <w:t xml:space="preserve">Local Authority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b/>
                      <w:color w:val="2B70FF" w:themeColor="accent6" w:themeTint="99"/>
                      <w:sz w:val="18"/>
                      <w:szCs w:val="18"/>
                      <w:lang w:eastAsia="en-US"/>
                    </w:rPr>
                  </w:pPr>
                  <w:r>
                    <w:rPr>
                      <w:b/>
                      <w:color w:val="2B70FF" w:themeColor="accent6" w:themeTint="99"/>
                      <w:sz w:val="18"/>
                      <w:szCs w:val="18"/>
                      <w:lang w:eastAsia="en-US"/>
                    </w:rPr>
                    <w:t>June 2017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b/>
                      <w:color w:val="2B70FF" w:themeColor="accent6" w:themeTint="99"/>
                      <w:sz w:val="18"/>
                      <w:szCs w:val="18"/>
                      <w:lang w:eastAsia="en-US"/>
                    </w:rPr>
                  </w:pPr>
                  <w:r>
                    <w:rPr>
                      <w:b/>
                      <w:color w:val="2B70FF" w:themeColor="accent6" w:themeTint="99"/>
                      <w:sz w:val="18"/>
                      <w:szCs w:val="18"/>
                      <w:lang w:eastAsia="en-US"/>
                    </w:rPr>
                    <w:t xml:space="preserve">November 2017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b/>
                      <w:color w:val="2B70FF" w:themeColor="accent6" w:themeTint="99"/>
                      <w:sz w:val="18"/>
                      <w:szCs w:val="18"/>
                      <w:lang w:eastAsia="en-US"/>
                    </w:rPr>
                  </w:pPr>
                  <w:r>
                    <w:rPr>
                      <w:b/>
                      <w:color w:val="2B70FF" w:themeColor="accent6" w:themeTint="99"/>
                      <w:sz w:val="18"/>
                      <w:szCs w:val="18"/>
                      <w:lang w:eastAsia="en-US"/>
                    </w:rPr>
                    <w:t xml:space="preserve">January 2018 </w:t>
                  </w:r>
                </w:p>
              </w:tc>
            </w:tr>
            <w:tr w:rsidR="00B37D41" w:rsidTr="00B37D4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 xml:space="preserve">Walsall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£4,666.65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£3,199.98</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£3,199.98</w:t>
                  </w:r>
                </w:p>
              </w:tc>
            </w:tr>
            <w:tr w:rsidR="00B37D41" w:rsidTr="00B37D4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 xml:space="preserve">Birmingham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£500.00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£1,000.00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£1,000.00</w:t>
                  </w:r>
                </w:p>
              </w:tc>
            </w:tr>
            <w:tr w:rsidR="00B37D41" w:rsidTr="00B37D4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 xml:space="preserve">Staffordshire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N/A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£500.00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D41" w:rsidRDefault="00B37D41" w:rsidP="00C86E6E">
                  <w:pPr>
                    <w:pStyle w:val="ListParagraph"/>
                    <w:framePr w:hSpace="180" w:wrap="around" w:vAnchor="page" w:hAnchor="margin" w:xAlign="center" w:y="2216"/>
                    <w:tabs>
                      <w:tab w:val="left" w:pos="2835"/>
                      <w:tab w:val="left" w:pos="5670"/>
                    </w:tabs>
                    <w:ind w:left="0"/>
                    <w:rPr>
                      <w:color w:val="2B70FF" w:themeColor="accent6" w:themeTint="99"/>
                      <w:sz w:val="18"/>
                      <w:szCs w:val="18"/>
                      <w:lang w:eastAsia="en-US"/>
                    </w:rPr>
                  </w:pPr>
                  <w:r>
                    <w:rPr>
                      <w:color w:val="2B70FF" w:themeColor="accent6" w:themeTint="99"/>
                      <w:sz w:val="18"/>
                      <w:szCs w:val="18"/>
                      <w:lang w:eastAsia="en-US"/>
                    </w:rPr>
                    <w:t>£500.00</w:t>
                  </w:r>
                </w:p>
              </w:tc>
            </w:tr>
          </w:tbl>
          <w:p w:rsidR="00B37D41" w:rsidRDefault="00B37D41" w:rsidP="00B37D41">
            <w:pPr>
              <w:pStyle w:val="ListParagraph"/>
              <w:tabs>
                <w:tab w:val="left" w:pos="2835"/>
                <w:tab w:val="left" w:pos="5670"/>
              </w:tabs>
              <w:rPr>
                <w:color w:val="2B70FF" w:themeColor="accent6" w:themeTint="99"/>
                <w:sz w:val="18"/>
                <w:szCs w:val="18"/>
              </w:rPr>
            </w:pP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xml:space="preserve">It is also important to understand that it is the “corporate group” that participate with the Personal Educational Plan that make the decision whether an intervention will have a positive impact on the child and the subsequent financial contribution NOT that of the School in isolation. </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xml:space="preserve">You will notice that we match fund elements from other budgets to secure the same opportunities for our NFSM so that they can make at least good progress academically, socially and emotionally. </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 xml:space="preserve">The estimated amount of funding in 2017/18 is £47,291.61 (an increase of £491.61 on 2017/18). </w:t>
            </w:r>
          </w:p>
          <w:p w:rsidR="00B37D41" w:rsidRDefault="00B37D41" w:rsidP="00B37D41">
            <w:pPr>
              <w:pStyle w:val="ListParagraph"/>
              <w:numPr>
                <w:ilvl w:val="0"/>
                <w:numId w:val="19"/>
              </w:numPr>
              <w:tabs>
                <w:tab w:val="left" w:pos="2835"/>
                <w:tab w:val="left" w:pos="5670"/>
              </w:tabs>
              <w:rPr>
                <w:color w:val="2B70FF" w:themeColor="accent6" w:themeTint="99"/>
                <w:sz w:val="18"/>
                <w:szCs w:val="18"/>
              </w:rPr>
            </w:pPr>
            <w:r>
              <w:rPr>
                <w:color w:val="2B70FF" w:themeColor="accent6" w:themeTint="99"/>
                <w:sz w:val="18"/>
                <w:szCs w:val="18"/>
              </w:rPr>
              <w:t>This figure has been generated based on 35 FSM guaranteed funding of £32,725 and 9 LAC application based funding of £14,566.61)</w:t>
            </w:r>
          </w:p>
          <w:p w:rsidR="006F6901" w:rsidRPr="009538CC" w:rsidRDefault="00B37D41" w:rsidP="00B37D41">
            <w:pPr>
              <w:pStyle w:val="ListParagraph"/>
              <w:tabs>
                <w:tab w:val="left" w:pos="2835"/>
                <w:tab w:val="left" w:pos="5670"/>
              </w:tabs>
              <w:rPr>
                <w:color w:val="2B70FF" w:themeColor="accent6" w:themeTint="99"/>
                <w:sz w:val="18"/>
                <w:szCs w:val="18"/>
              </w:rPr>
            </w:pPr>
            <w:r>
              <w:rPr>
                <w:color w:val="2B70FF" w:themeColor="accent6" w:themeTint="99"/>
                <w:sz w:val="18"/>
                <w:szCs w:val="18"/>
              </w:rPr>
              <w:t>We are using the funding in the following ways:</w:t>
            </w:r>
          </w:p>
        </w:tc>
      </w:tr>
      <w:tr w:rsidR="006F6901" w:rsidTr="00E933D4">
        <w:tc>
          <w:tcPr>
            <w:tcW w:w="10355" w:type="dxa"/>
            <w:shd w:val="clear" w:color="auto" w:fill="87BAFF" w:themeFill="accent5" w:themeFillTint="66"/>
          </w:tcPr>
          <w:p w:rsidR="006F6901" w:rsidRPr="009538CC" w:rsidRDefault="006F6901" w:rsidP="00E933D4">
            <w:pPr>
              <w:tabs>
                <w:tab w:val="left" w:pos="6413"/>
                <w:tab w:val="left" w:pos="7263"/>
              </w:tabs>
              <w:ind w:right="-897"/>
              <w:rPr>
                <w:sz w:val="18"/>
                <w:szCs w:val="18"/>
              </w:rPr>
            </w:pPr>
            <w:r w:rsidRPr="009538CC">
              <w:rPr>
                <w:b/>
                <w:sz w:val="18"/>
                <w:szCs w:val="18"/>
              </w:rPr>
              <w:tab/>
            </w:r>
          </w:p>
          <w:tbl>
            <w:tblPr>
              <w:tblStyle w:val="TableGrid"/>
              <w:tblW w:w="10320" w:type="dxa"/>
              <w:tblBorders>
                <w:top w:val="single" w:sz="18" w:space="0" w:color="2B70FF" w:themeColor="accent6" w:themeTint="99"/>
                <w:left w:val="single" w:sz="18" w:space="0" w:color="2B70FF" w:themeColor="accent6" w:themeTint="99"/>
                <w:bottom w:val="single" w:sz="18" w:space="0" w:color="2B70FF" w:themeColor="accent6" w:themeTint="99"/>
                <w:right w:val="single" w:sz="18" w:space="0" w:color="2B70FF" w:themeColor="accent6" w:themeTint="99"/>
                <w:insideH w:val="single" w:sz="2" w:space="0" w:color="2B70FF" w:themeColor="accent6" w:themeTint="99"/>
                <w:insideV w:val="single" w:sz="2" w:space="0" w:color="2B70FF" w:themeColor="accent6" w:themeTint="99"/>
              </w:tblBorders>
              <w:tblLook w:val="04A0" w:firstRow="1" w:lastRow="0" w:firstColumn="1" w:lastColumn="0" w:noHBand="0" w:noVBand="1"/>
            </w:tblPr>
            <w:tblGrid>
              <w:gridCol w:w="2572"/>
              <w:gridCol w:w="1054"/>
              <w:gridCol w:w="892"/>
              <w:gridCol w:w="998"/>
              <w:gridCol w:w="1863"/>
              <w:gridCol w:w="1684"/>
              <w:gridCol w:w="1257"/>
            </w:tblGrid>
            <w:tr w:rsidR="00477418" w:rsidRPr="009538CC" w:rsidTr="00A54DBF">
              <w:tc>
                <w:tcPr>
                  <w:tcW w:w="2575" w:type="dxa"/>
                  <w:shd w:val="clear" w:color="auto" w:fill="FFFFFF" w:themeFill="background1"/>
                </w:tcPr>
                <w:p w:rsidR="00A54DBF" w:rsidRPr="009538CC" w:rsidRDefault="00A54DBF" w:rsidP="00C86E6E">
                  <w:pPr>
                    <w:pStyle w:val="ListParagraph"/>
                    <w:framePr w:hSpace="180" w:wrap="around" w:vAnchor="page" w:hAnchor="margin" w:xAlign="center" w:y="2216"/>
                    <w:tabs>
                      <w:tab w:val="left" w:pos="6442"/>
                    </w:tabs>
                    <w:ind w:left="0"/>
                    <w:jc w:val="center"/>
                    <w:rPr>
                      <w:b/>
                      <w:sz w:val="18"/>
                      <w:szCs w:val="18"/>
                    </w:rPr>
                  </w:pPr>
                  <w:r w:rsidRPr="009538CC">
                    <w:rPr>
                      <w:b/>
                      <w:sz w:val="18"/>
                      <w:szCs w:val="18"/>
                    </w:rPr>
                    <w:t>Strategies</w:t>
                  </w:r>
                </w:p>
              </w:tc>
              <w:tc>
                <w:tcPr>
                  <w:tcW w:w="1054" w:type="dxa"/>
                  <w:shd w:val="clear" w:color="auto" w:fill="FFFFFF" w:themeFill="background1"/>
                </w:tcPr>
                <w:p w:rsidR="00A54DBF" w:rsidRPr="009538CC" w:rsidRDefault="00A54DBF" w:rsidP="00C86E6E">
                  <w:pPr>
                    <w:framePr w:hSpace="180" w:wrap="around" w:vAnchor="page" w:hAnchor="margin" w:xAlign="center" w:y="2216"/>
                    <w:tabs>
                      <w:tab w:val="left" w:pos="6442"/>
                    </w:tabs>
                    <w:ind w:left="-108" w:right="-108"/>
                    <w:jc w:val="center"/>
                    <w:rPr>
                      <w:b/>
                      <w:sz w:val="18"/>
                      <w:szCs w:val="18"/>
                    </w:rPr>
                  </w:pPr>
                  <w:r w:rsidRPr="009538CC">
                    <w:rPr>
                      <w:b/>
                      <w:sz w:val="18"/>
                      <w:szCs w:val="18"/>
                    </w:rPr>
                    <w:t>Department / Year</w:t>
                  </w:r>
                </w:p>
              </w:tc>
              <w:tc>
                <w:tcPr>
                  <w:tcW w:w="914" w:type="dxa"/>
                  <w:shd w:val="clear" w:color="auto" w:fill="FFFFFF" w:themeFill="background1"/>
                </w:tcPr>
                <w:p w:rsidR="00A54DBF" w:rsidRPr="009538CC" w:rsidRDefault="00A54DBF" w:rsidP="00C86E6E">
                  <w:pPr>
                    <w:framePr w:hSpace="180" w:wrap="around" w:vAnchor="page" w:hAnchor="margin" w:xAlign="center" w:y="2216"/>
                    <w:tabs>
                      <w:tab w:val="left" w:pos="6442"/>
                    </w:tabs>
                    <w:ind w:left="-108"/>
                    <w:jc w:val="center"/>
                    <w:rPr>
                      <w:b/>
                      <w:sz w:val="18"/>
                      <w:szCs w:val="18"/>
                    </w:rPr>
                  </w:pPr>
                  <w:r w:rsidRPr="009538CC">
                    <w:rPr>
                      <w:b/>
                      <w:sz w:val="18"/>
                      <w:szCs w:val="18"/>
                    </w:rPr>
                    <w:t>Date</w:t>
                  </w:r>
                </w:p>
              </w:tc>
              <w:tc>
                <w:tcPr>
                  <w:tcW w:w="1010" w:type="dxa"/>
                  <w:shd w:val="clear" w:color="auto" w:fill="FFFFFF" w:themeFill="background1"/>
                </w:tcPr>
                <w:p w:rsidR="00A54DBF" w:rsidRPr="009538CC" w:rsidRDefault="00A54DBF" w:rsidP="00C86E6E">
                  <w:pPr>
                    <w:framePr w:hSpace="180" w:wrap="around" w:vAnchor="page" w:hAnchor="margin" w:xAlign="center" w:y="2216"/>
                    <w:tabs>
                      <w:tab w:val="left" w:pos="6442"/>
                    </w:tabs>
                    <w:ind w:left="-108" w:right="-108"/>
                    <w:jc w:val="center"/>
                    <w:rPr>
                      <w:b/>
                      <w:sz w:val="18"/>
                      <w:szCs w:val="18"/>
                    </w:rPr>
                  </w:pPr>
                  <w:r w:rsidRPr="009538CC">
                    <w:rPr>
                      <w:b/>
                      <w:sz w:val="18"/>
                      <w:szCs w:val="18"/>
                    </w:rPr>
                    <w:t>No. of Students</w:t>
                  </w:r>
                </w:p>
              </w:tc>
              <w:tc>
                <w:tcPr>
                  <w:tcW w:w="1909" w:type="dxa"/>
                  <w:shd w:val="clear" w:color="auto" w:fill="FFFFFF" w:themeFill="background1"/>
                </w:tcPr>
                <w:p w:rsidR="00A54DBF" w:rsidRPr="009538CC" w:rsidRDefault="00A54DBF" w:rsidP="00C86E6E">
                  <w:pPr>
                    <w:framePr w:hSpace="180" w:wrap="around" w:vAnchor="page" w:hAnchor="margin" w:xAlign="center" w:y="2216"/>
                    <w:tabs>
                      <w:tab w:val="left" w:pos="6442"/>
                    </w:tabs>
                    <w:ind w:left="63"/>
                    <w:jc w:val="center"/>
                    <w:rPr>
                      <w:b/>
                      <w:sz w:val="18"/>
                      <w:szCs w:val="18"/>
                    </w:rPr>
                  </w:pPr>
                  <w:r>
                    <w:rPr>
                      <w:b/>
                      <w:sz w:val="18"/>
                      <w:szCs w:val="18"/>
                    </w:rPr>
                    <w:t xml:space="preserve">Desired </w:t>
                  </w:r>
                  <w:r w:rsidRPr="009538CC">
                    <w:rPr>
                      <w:b/>
                      <w:sz w:val="18"/>
                      <w:szCs w:val="18"/>
                    </w:rPr>
                    <w:t>Impact</w:t>
                  </w:r>
                </w:p>
              </w:tc>
              <w:tc>
                <w:tcPr>
                  <w:tcW w:w="1587" w:type="dxa"/>
                  <w:shd w:val="clear" w:color="auto" w:fill="FFFFFF" w:themeFill="background1"/>
                </w:tcPr>
                <w:p w:rsidR="00A54DBF" w:rsidRPr="009538CC" w:rsidRDefault="00A54DBF" w:rsidP="00C86E6E">
                  <w:pPr>
                    <w:framePr w:hSpace="180" w:wrap="around" w:vAnchor="page" w:hAnchor="margin" w:xAlign="center" w:y="2216"/>
                    <w:tabs>
                      <w:tab w:val="left" w:pos="6442"/>
                    </w:tabs>
                    <w:ind w:left="63"/>
                    <w:jc w:val="center"/>
                    <w:rPr>
                      <w:b/>
                      <w:sz w:val="18"/>
                      <w:szCs w:val="18"/>
                    </w:rPr>
                  </w:pPr>
                  <w:r>
                    <w:rPr>
                      <w:b/>
                      <w:sz w:val="18"/>
                      <w:szCs w:val="18"/>
                    </w:rPr>
                    <w:t xml:space="preserve">Actual Impact </w:t>
                  </w:r>
                </w:p>
              </w:tc>
              <w:tc>
                <w:tcPr>
                  <w:tcW w:w="1271" w:type="dxa"/>
                  <w:shd w:val="clear" w:color="auto" w:fill="FFFFFF" w:themeFill="background1"/>
                </w:tcPr>
                <w:p w:rsidR="00A54DBF" w:rsidRPr="009538CC" w:rsidRDefault="00A54DBF" w:rsidP="00C86E6E">
                  <w:pPr>
                    <w:framePr w:hSpace="180" w:wrap="around" w:vAnchor="page" w:hAnchor="margin" w:xAlign="center" w:y="2216"/>
                    <w:tabs>
                      <w:tab w:val="left" w:pos="6442"/>
                    </w:tabs>
                    <w:ind w:left="63"/>
                    <w:jc w:val="center"/>
                    <w:rPr>
                      <w:b/>
                      <w:sz w:val="18"/>
                      <w:szCs w:val="18"/>
                    </w:rPr>
                  </w:pPr>
                  <w:r w:rsidRPr="009538CC">
                    <w:rPr>
                      <w:b/>
                      <w:sz w:val="18"/>
                      <w:szCs w:val="18"/>
                    </w:rPr>
                    <w:t>Cost</w:t>
                  </w:r>
                </w:p>
              </w:tc>
            </w:tr>
            <w:tr w:rsidR="00615567" w:rsidRPr="009538CC" w:rsidTr="00A54DBF">
              <w:tc>
                <w:tcPr>
                  <w:tcW w:w="2575" w:type="dxa"/>
                  <w:shd w:val="clear" w:color="auto" w:fill="FFFFFF" w:themeFill="background1"/>
                </w:tcPr>
                <w:p w:rsidR="00615567" w:rsidRDefault="00615567" w:rsidP="00C86E6E">
                  <w:pPr>
                    <w:framePr w:hSpace="180" w:wrap="around" w:vAnchor="page" w:hAnchor="margin" w:xAlign="center" w:y="2216"/>
                    <w:tabs>
                      <w:tab w:val="left" w:pos="6442"/>
                    </w:tabs>
                    <w:ind w:right="-79"/>
                    <w:rPr>
                      <w:b/>
                      <w:sz w:val="18"/>
                      <w:szCs w:val="18"/>
                    </w:rPr>
                  </w:pPr>
                  <w:r w:rsidRPr="00615567">
                    <w:rPr>
                      <w:b/>
                      <w:sz w:val="18"/>
                      <w:szCs w:val="18"/>
                    </w:rPr>
                    <w:t xml:space="preserve">Log Cabin </w:t>
                  </w:r>
                </w:p>
                <w:p w:rsidR="00615567" w:rsidRPr="00615567" w:rsidRDefault="00615567" w:rsidP="00C86E6E">
                  <w:pPr>
                    <w:framePr w:hSpace="180" w:wrap="around" w:vAnchor="page" w:hAnchor="margin" w:xAlign="center" w:y="2216"/>
                    <w:tabs>
                      <w:tab w:val="left" w:pos="6442"/>
                    </w:tabs>
                    <w:ind w:right="-79"/>
                    <w:rPr>
                      <w:sz w:val="18"/>
                      <w:szCs w:val="18"/>
                    </w:rPr>
                  </w:pPr>
                  <w:r>
                    <w:rPr>
                      <w:sz w:val="18"/>
                      <w:szCs w:val="18"/>
                    </w:rPr>
                    <w:t xml:space="preserve">To purchase and create an additional classroom area to support the growing </w:t>
                  </w:r>
                  <w:proofErr w:type="spellStart"/>
                  <w:r>
                    <w:rPr>
                      <w:sz w:val="18"/>
                      <w:szCs w:val="18"/>
                    </w:rPr>
                    <w:t>roll</w:t>
                  </w:r>
                  <w:proofErr w:type="spellEnd"/>
                  <w:r>
                    <w:rPr>
                      <w:sz w:val="18"/>
                      <w:szCs w:val="18"/>
                    </w:rPr>
                    <w:t xml:space="preserve"> within the school whilst maintaining our “local Offer”. </w:t>
                  </w:r>
                </w:p>
              </w:tc>
              <w:tc>
                <w:tcPr>
                  <w:tcW w:w="1054" w:type="dxa"/>
                  <w:shd w:val="clear" w:color="auto" w:fill="FFFFFF" w:themeFill="background1"/>
                </w:tcPr>
                <w:p w:rsidR="00615567" w:rsidRDefault="00615567" w:rsidP="00C86E6E">
                  <w:pPr>
                    <w:framePr w:hSpace="180" w:wrap="around" w:vAnchor="page" w:hAnchor="margin" w:xAlign="center" w:y="2216"/>
                    <w:tabs>
                      <w:tab w:val="left" w:pos="6442"/>
                    </w:tabs>
                    <w:ind w:right="-108"/>
                    <w:jc w:val="center"/>
                    <w:rPr>
                      <w:sz w:val="18"/>
                      <w:szCs w:val="18"/>
                    </w:rPr>
                  </w:pPr>
                  <w:r>
                    <w:rPr>
                      <w:sz w:val="18"/>
                      <w:szCs w:val="18"/>
                    </w:rPr>
                    <w:t xml:space="preserve">None </w:t>
                  </w:r>
                </w:p>
                <w:p w:rsidR="00615567" w:rsidRDefault="00615567" w:rsidP="00C86E6E">
                  <w:pPr>
                    <w:framePr w:hSpace="180" w:wrap="around" w:vAnchor="page" w:hAnchor="margin" w:xAlign="center" w:y="2216"/>
                    <w:tabs>
                      <w:tab w:val="left" w:pos="6442"/>
                    </w:tabs>
                    <w:ind w:right="-108"/>
                    <w:jc w:val="center"/>
                    <w:rPr>
                      <w:sz w:val="18"/>
                      <w:szCs w:val="18"/>
                    </w:rPr>
                  </w:pPr>
                </w:p>
                <w:p w:rsidR="00615567" w:rsidRPr="009538CC" w:rsidRDefault="00615567" w:rsidP="00C86E6E">
                  <w:pPr>
                    <w:framePr w:hSpace="180" w:wrap="around" w:vAnchor="page" w:hAnchor="margin" w:xAlign="center" w:y="2216"/>
                    <w:tabs>
                      <w:tab w:val="left" w:pos="6442"/>
                    </w:tabs>
                    <w:ind w:right="-108"/>
                    <w:jc w:val="center"/>
                    <w:rPr>
                      <w:sz w:val="18"/>
                      <w:szCs w:val="18"/>
                    </w:rPr>
                  </w:pPr>
                  <w:r>
                    <w:rPr>
                      <w:sz w:val="18"/>
                      <w:szCs w:val="18"/>
                    </w:rPr>
                    <w:t xml:space="preserve">Nurture </w:t>
                  </w:r>
                </w:p>
              </w:tc>
              <w:tc>
                <w:tcPr>
                  <w:tcW w:w="914" w:type="dxa"/>
                  <w:shd w:val="clear" w:color="auto" w:fill="FFFFFF" w:themeFill="background1"/>
                </w:tcPr>
                <w:p w:rsidR="00615567" w:rsidRDefault="00615567" w:rsidP="00C86E6E">
                  <w:pPr>
                    <w:framePr w:hSpace="180" w:wrap="around" w:vAnchor="page" w:hAnchor="margin" w:xAlign="center" w:y="2216"/>
                    <w:tabs>
                      <w:tab w:val="left" w:pos="6442"/>
                    </w:tabs>
                    <w:ind w:left="-108"/>
                    <w:jc w:val="center"/>
                    <w:rPr>
                      <w:sz w:val="18"/>
                      <w:szCs w:val="18"/>
                    </w:rPr>
                  </w:pPr>
                  <w:r>
                    <w:rPr>
                      <w:sz w:val="18"/>
                      <w:szCs w:val="18"/>
                    </w:rPr>
                    <w:t xml:space="preserve">April 2017 – </w:t>
                  </w:r>
                </w:p>
                <w:p w:rsidR="00615567" w:rsidRPr="009538CC" w:rsidRDefault="00615567" w:rsidP="00C86E6E">
                  <w:pPr>
                    <w:framePr w:hSpace="180" w:wrap="around" w:vAnchor="page" w:hAnchor="margin" w:xAlign="center" w:y="2216"/>
                    <w:tabs>
                      <w:tab w:val="left" w:pos="6442"/>
                    </w:tabs>
                    <w:ind w:left="-108"/>
                    <w:jc w:val="center"/>
                    <w:rPr>
                      <w:sz w:val="18"/>
                      <w:szCs w:val="18"/>
                    </w:rPr>
                  </w:pPr>
                  <w:r>
                    <w:rPr>
                      <w:sz w:val="18"/>
                      <w:szCs w:val="18"/>
                    </w:rPr>
                    <w:t xml:space="preserve">April 2018 </w:t>
                  </w:r>
                </w:p>
              </w:tc>
              <w:tc>
                <w:tcPr>
                  <w:tcW w:w="1010" w:type="dxa"/>
                  <w:shd w:val="clear" w:color="auto" w:fill="FFFFFF" w:themeFill="background1"/>
                </w:tcPr>
                <w:p w:rsidR="00615567" w:rsidRPr="009538CC" w:rsidRDefault="00615567" w:rsidP="00C86E6E">
                  <w:pPr>
                    <w:framePr w:hSpace="180" w:wrap="around" w:vAnchor="page" w:hAnchor="margin" w:xAlign="center" w:y="2216"/>
                    <w:tabs>
                      <w:tab w:val="left" w:pos="6442"/>
                    </w:tabs>
                    <w:ind w:left="-108" w:right="-108"/>
                    <w:jc w:val="center"/>
                    <w:rPr>
                      <w:sz w:val="18"/>
                      <w:szCs w:val="18"/>
                    </w:rPr>
                  </w:pPr>
                  <w:r>
                    <w:rPr>
                      <w:sz w:val="18"/>
                      <w:szCs w:val="18"/>
                    </w:rPr>
                    <w:t>17 FSM</w:t>
                  </w:r>
                </w:p>
              </w:tc>
              <w:tc>
                <w:tcPr>
                  <w:tcW w:w="1909" w:type="dxa"/>
                  <w:shd w:val="clear" w:color="auto" w:fill="FFFFFF" w:themeFill="background1"/>
                </w:tcPr>
                <w:p w:rsidR="00615567" w:rsidRPr="00A02C80" w:rsidRDefault="00A02C80" w:rsidP="00C86E6E">
                  <w:pPr>
                    <w:framePr w:hSpace="180" w:wrap="around" w:vAnchor="page" w:hAnchor="margin" w:xAlign="center" w:y="2216"/>
                    <w:tabs>
                      <w:tab w:val="left" w:pos="6442"/>
                    </w:tabs>
                    <w:rPr>
                      <w:sz w:val="18"/>
                      <w:szCs w:val="18"/>
                    </w:rPr>
                  </w:pPr>
                  <w:r>
                    <w:rPr>
                      <w:sz w:val="18"/>
                      <w:szCs w:val="18"/>
                    </w:rPr>
                    <w:t xml:space="preserve">Pupil have a Sense of Belonging and a suitable environment to engage with the curriculum on offer within Elmwood. Low risk pupils will experience the log cabin and will maintain at least expected progress across core subjects. </w:t>
                  </w:r>
                </w:p>
              </w:tc>
              <w:tc>
                <w:tcPr>
                  <w:tcW w:w="1587" w:type="dxa"/>
                  <w:shd w:val="clear" w:color="auto" w:fill="FFFFFF" w:themeFill="background1"/>
                </w:tcPr>
                <w:p w:rsidR="00615567" w:rsidRDefault="00564FF2" w:rsidP="00C86E6E">
                  <w:pPr>
                    <w:pStyle w:val="ListParagraph"/>
                    <w:framePr w:hSpace="180" w:wrap="around" w:vAnchor="page" w:hAnchor="margin" w:xAlign="center" w:y="2216"/>
                    <w:numPr>
                      <w:ilvl w:val="0"/>
                      <w:numId w:val="20"/>
                    </w:numPr>
                    <w:tabs>
                      <w:tab w:val="left" w:pos="6442"/>
                    </w:tabs>
                    <w:rPr>
                      <w:sz w:val="18"/>
                      <w:szCs w:val="18"/>
                    </w:rPr>
                  </w:pPr>
                  <w:r>
                    <w:rPr>
                      <w:sz w:val="18"/>
                      <w:szCs w:val="18"/>
                    </w:rPr>
                    <w:t xml:space="preserve">Log cabin has enabled group sizes to remain at 6 pupils. </w:t>
                  </w:r>
                </w:p>
                <w:p w:rsidR="00564FF2" w:rsidRDefault="00564FF2" w:rsidP="00C86E6E">
                  <w:pPr>
                    <w:pStyle w:val="ListParagraph"/>
                    <w:framePr w:hSpace="180" w:wrap="around" w:vAnchor="page" w:hAnchor="margin" w:xAlign="center" w:y="2216"/>
                    <w:numPr>
                      <w:ilvl w:val="0"/>
                      <w:numId w:val="20"/>
                    </w:numPr>
                    <w:tabs>
                      <w:tab w:val="left" w:pos="6442"/>
                    </w:tabs>
                    <w:rPr>
                      <w:sz w:val="18"/>
                      <w:szCs w:val="18"/>
                    </w:rPr>
                  </w:pPr>
                  <w:r>
                    <w:rPr>
                      <w:sz w:val="18"/>
                      <w:szCs w:val="18"/>
                    </w:rPr>
                    <w:t xml:space="preserve">Additional capacity to stream English and Maths lessons as additional class. </w:t>
                  </w:r>
                </w:p>
                <w:p w:rsidR="00564FF2" w:rsidRDefault="00564FF2" w:rsidP="00C86E6E">
                  <w:pPr>
                    <w:pStyle w:val="ListParagraph"/>
                    <w:framePr w:hSpace="180" w:wrap="around" w:vAnchor="page" w:hAnchor="margin" w:xAlign="center" w:y="2216"/>
                    <w:numPr>
                      <w:ilvl w:val="0"/>
                      <w:numId w:val="20"/>
                    </w:numPr>
                    <w:tabs>
                      <w:tab w:val="left" w:pos="6442"/>
                    </w:tabs>
                    <w:rPr>
                      <w:sz w:val="18"/>
                      <w:szCs w:val="18"/>
                    </w:rPr>
                  </w:pPr>
                  <w:r>
                    <w:rPr>
                      <w:sz w:val="18"/>
                      <w:szCs w:val="18"/>
                    </w:rPr>
                    <w:t xml:space="preserve">Current pupils on roll is 67, this is an increase 3 pupils since Spring Term 2017. </w:t>
                  </w:r>
                </w:p>
                <w:p w:rsidR="00C86E6E" w:rsidRDefault="00C86E6E" w:rsidP="00C86E6E">
                  <w:pPr>
                    <w:pStyle w:val="ListParagraph"/>
                    <w:framePr w:hSpace="180" w:wrap="around" w:vAnchor="page" w:hAnchor="margin" w:xAlign="center" w:y="2216"/>
                    <w:numPr>
                      <w:ilvl w:val="0"/>
                      <w:numId w:val="20"/>
                    </w:numPr>
                    <w:tabs>
                      <w:tab w:val="left" w:pos="6442"/>
                    </w:tabs>
                    <w:rPr>
                      <w:sz w:val="18"/>
                      <w:szCs w:val="18"/>
                    </w:rPr>
                  </w:pPr>
                  <w:r>
                    <w:rPr>
                      <w:sz w:val="18"/>
                      <w:szCs w:val="18"/>
                    </w:rPr>
                    <w:t xml:space="preserve">5/6 FSM pupils had an improved Self-Esteem Indicators, and 4/6 NFSM also showed an improvement. </w:t>
                  </w:r>
                </w:p>
                <w:p w:rsidR="00C86E6E" w:rsidRDefault="00C86E6E" w:rsidP="00C86E6E">
                  <w:pPr>
                    <w:pStyle w:val="ListParagraph"/>
                    <w:framePr w:hSpace="180" w:wrap="around" w:vAnchor="page" w:hAnchor="margin" w:xAlign="center" w:y="2216"/>
                    <w:numPr>
                      <w:ilvl w:val="0"/>
                      <w:numId w:val="20"/>
                    </w:numPr>
                    <w:tabs>
                      <w:tab w:val="left" w:pos="6442"/>
                    </w:tabs>
                    <w:rPr>
                      <w:sz w:val="18"/>
                      <w:szCs w:val="18"/>
                    </w:rPr>
                  </w:pPr>
                  <w:r>
                    <w:rPr>
                      <w:sz w:val="18"/>
                      <w:szCs w:val="18"/>
                    </w:rPr>
                    <w:t>The cabin enabled pupils to maintain an average behaviour judgement of 76% (GOOD).</w:t>
                  </w:r>
                </w:p>
                <w:p w:rsidR="00C86E6E" w:rsidRDefault="00C86E6E" w:rsidP="00C86E6E">
                  <w:pPr>
                    <w:pStyle w:val="ListParagraph"/>
                    <w:framePr w:hSpace="180" w:wrap="around" w:vAnchor="page" w:hAnchor="margin" w:xAlign="center" w:y="2216"/>
                    <w:numPr>
                      <w:ilvl w:val="0"/>
                      <w:numId w:val="20"/>
                    </w:numPr>
                    <w:tabs>
                      <w:tab w:val="left" w:pos="6442"/>
                    </w:tabs>
                    <w:rPr>
                      <w:sz w:val="18"/>
                      <w:szCs w:val="18"/>
                    </w:rPr>
                  </w:pPr>
                  <w:r>
                    <w:rPr>
                      <w:sz w:val="18"/>
                      <w:szCs w:val="18"/>
                    </w:rPr>
                    <w:t xml:space="preserve">6/6 (100%) of FSM pupils achieved at least expected progress in reading and writing, with 5/6 working above expected progress.  </w:t>
                  </w:r>
                </w:p>
                <w:p w:rsidR="00C86E6E" w:rsidRPr="00A54DBF" w:rsidRDefault="00C86E6E" w:rsidP="00C86E6E">
                  <w:pPr>
                    <w:pStyle w:val="ListParagraph"/>
                    <w:framePr w:hSpace="180" w:wrap="around" w:vAnchor="page" w:hAnchor="margin" w:xAlign="center" w:y="2216"/>
                    <w:numPr>
                      <w:ilvl w:val="0"/>
                      <w:numId w:val="20"/>
                    </w:numPr>
                    <w:tabs>
                      <w:tab w:val="left" w:pos="6442"/>
                    </w:tabs>
                    <w:rPr>
                      <w:sz w:val="18"/>
                      <w:szCs w:val="18"/>
                    </w:rPr>
                  </w:pPr>
                  <w:r>
                    <w:rPr>
                      <w:sz w:val="18"/>
                      <w:szCs w:val="18"/>
                    </w:rPr>
                    <w:t xml:space="preserve">5/6 (83%) </w:t>
                  </w:r>
                  <w:r>
                    <w:rPr>
                      <w:sz w:val="18"/>
                      <w:szCs w:val="18"/>
                    </w:rPr>
                    <w:t>of FSM pupils achieved at least expected</w:t>
                  </w:r>
                  <w:r>
                    <w:rPr>
                      <w:sz w:val="18"/>
                      <w:szCs w:val="18"/>
                    </w:rPr>
                    <w:t xml:space="preserve"> progress in maths, with 1/5</w:t>
                  </w:r>
                  <w:r>
                    <w:rPr>
                      <w:sz w:val="18"/>
                      <w:szCs w:val="18"/>
                    </w:rPr>
                    <w:t xml:space="preserve"> working above expected progress.  </w:t>
                  </w:r>
                </w:p>
              </w:tc>
              <w:tc>
                <w:tcPr>
                  <w:tcW w:w="1271" w:type="dxa"/>
                  <w:shd w:val="clear" w:color="auto" w:fill="FFFFFF" w:themeFill="background1"/>
                </w:tcPr>
                <w:p w:rsidR="00615567" w:rsidRDefault="00A02C80" w:rsidP="00C86E6E">
                  <w:pPr>
                    <w:framePr w:hSpace="180" w:wrap="around" w:vAnchor="page" w:hAnchor="margin" w:xAlign="center" w:y="2216"/>
                    <w:tabs>
                      <w:tab w:val="left" w:pos="6442"/>
                    </w:tabs>
                    <w:rPr>
                      <w:b/>
                      <w:sz w:val="18"/>
                      <w:szCs w:val="18"/>
                      <w:highlight w:val="magenta"/>
                    </w:rPr>
                  </w:pPr>
                  <w:r>
                    <w:rPr>
                      <w:b/>
                      <w:sz w:val="18"/>
                      <w:szCs w:val="18"/>
                      <w:highlight w:val="magenta"/>
                    </w:rPr>
                    <w:t>£1176.47</w:t>
                  </w:r>
                  <w:r w:rsidR="00615567">
                    <w:rPr>
                      <w:b/>
                      <w:sz w:val="18"/>
                      <w:szCs w:val="18"/>
                      <w:highlight w:val="magenta"/>
                    </w:rPr>
                    <w:t xml:space="preserve"> per pupil </w:t>
                  </w:r>
                </w:p>
                <w:p w:rsidR="00615567" w:rsidRDefault="00615567" w:rsidP="00C86E6E">
                  <w:pPr>
                    <w:framePr w:hSpace="180" w:wrap="around" w:vAnchor="page" w:hAnchor="margin" w:xAlign="center" w:y="2216"/>
                    <w:tabs>
                      <w:tab w:val="left" w:pos="6442"/>
                    </w:tabs>
                    <w:rPr>
                      <w:b/>
                      <w:sz w:val="18"/>
                      <w:szCs w:val="18"/>
                      <w:highlight w:val="magenta"/>
                    </w:rPr>
                  </w:pPr>
                </w:p>
                <w:p w:rsidR="00615567" w:rsidRPr="001C1E14" w:rsidRDefault="00615567" w:rsidP="00C86E6E">
                  <w:pPr>
                    <w:framePr w:hSpace="180" w:wrap="around" w:vAnchor="page" w:hAnchor="margin" w:xAlign="center" w:y="2216"/>
                    <w:tabs>
                      <w:tab w:val="left" w:pos="6442"/>
                    </w:tabs>
                    <w:rPr>
                      <w:b/>
                      <w:sz w:val="18"/>
                      <w:szCs w:val="18"/>
                      <w:highlight w:val="cyan"/>
                    </w:rPr>
                  </w:pPr>
                  <w:r>
                    <w:rPr>
                      <w:b/>
                      <w:sz w:val="18"/>
                      <w:szCs w:val="18"/>
                      <w:highlight w:val="cyan"/>
                    </w:rPr>
                    <w:t>TOTAL £20,000</w:t>
                  </w:r>
                  <w:r w:rsidRPr="001C1E14">
                    <w:rPr>
                      <w:b/>
                      <w:sz w:val="18"/>
                      <w:szCs w:val="18"/>
                      <w:highlight w:val="cyan"/>
                    </w:rPr>
                    <w:t xml:space="preserve"> </w:t>
                  </w:r>
                </w:p>
                <w:p w:rsidR="00615567" w:rsidRPr="009538CC" w:rsidRDefault="00615567" w:rsidP="00C86E6E">
                  <w:pPr>
                    <w:framePr w:hSpace="180" w:wrap="around" w:vAnchor="page" w:hAnchor="margin" w:xAlign="center" w:y="2216"/>
                    <w:tabs>
                      <w:tab w:val="left" w:pos="6442"/>
                    </w:tabs>
                    <w:rPr>
                      <w:b/>
                      <w:sz w:val="18"/>
                      <w:szCs w:val="18"/>
                    </w:rPr>
                  </w:pPr>
                </w:p>
              </w:tc>
            </w:tr>
            <w:tr w:rsidR="00477418" w:rsidRPr="009538CC" w:rsidTr="00A54DBF">
              <w:tc>
                <w:tcPr>
                  <w:tcW w:w="2575" w:type="dxa"/>
                  <w:shd w:val="clear" w:color="auto" w:fill="FFFFFF" w:themeFill="background1"/>
                </w:tcPr>
                <w:p w:rsidR="00A54DBF" w:rsidRDefault="00A54DBF" w:rsidP="00C86E6E">
                  <w:pPr>
                    <w:framePr w:hSpace="180" w:wrap="around" w:vAnchor="page" w:hAnchor="margin" w:xAlign="center" w:y="2216"/>
                    <w:tabs>
                      <w:tab w:val="left" w:pos="6442"/>
                    </w:tabs>
                    <w:ind w:right="-79"/>
                    <w:rPr>
                      <w:b/>
                      <w:sz w:val="18"/>
                      <w:szCs w:val="18"/>
                    </w:rPr>
                  </w:pPr>
                  <w:r w:rsidRPr="00247945">
                    <w:rPr>
                      <w:b/>
                      <w:sz w:val="18"/>
                      <w:szCs w:val="18"/>
                    </w:rPr>
                    <w:t>Magazine Subscriptions</w:t>
                  </w:r>
                </w:p>
                <w:p w:rsidR="00A54DBF" w:rsidRPr="003B1287" w:rsidRDefault="00A54DBF" w:rsidP="00C86E6E">
                  <w:pPr>
                    <w:framePr w:hSpace="180" w:wrap="around" w:vAnchor="page" w:hAnchor="margin" w:xAlign="center" w:y="2216"/>
                    <w:tabs>
                      <w:tab w:val="left" w:pos="6442"/>
                    </w:tabs>
                    <w:ind w:right="-79"/>
                    <w:rPr>
                      <w:sz w:val="18"/>
                      <w:szCs w:val="18"/>
                    </w:rPr>
                  </w:pPr>
                  <w:r>
                    <w:rPr>
                      <w:sz w:val="18"/>
                      <w:szCs w:val="18"/>
                    </w:rPr>
                    <w:t xml:space="preserve">Purchase child chosen magazines for Reading Zone, </w:t>
                  </w:r>
                  <w:r w:rsidR="00B37D41">
                    <w:rPr>
                      <w:sz w:val="18"/>
                      <w:szCs w:val="18"/>
                    </w:rPr>
                    <w:t>to encourage pupils to develop</w:t>
                  </w:r>
                  <w:r>
                    <w:rPr>
                      <w:sz w:val="18"/>
                      <w:szCs w:val="18"/>
                    </w:rPr>
                    <w:t xml:space="preserve"> “a love of reading”. </w:t>
                  </w:r>
                </w:p>
              </w:tc>
              <w:tc>
                <w:tcPr>
                  <w:tcW w:w="1054" w:type="dxa"/>
                  <w:shd w:val="clear" w:color="auto" w:fill="FFFFFF" w:themeFill="background1"/>
                </w:tcPr>
                <w:p w:rsidR="00A54DBF" w:rsidRDefault="00A54DBF" w:rsidP="00C86E6E">
                  <w:pPr>
                    <w:framePr w:hSpace="180" w:wrap="around" w:vAnchor="page" w:hAnchor="margin" w:xAlign="center" w:y="2216"/>
                    <w:tabs>
                      <w:tab w:val="left" w:pos="6442"/>
                    </w:tabs>
                    <w:ind w:right="-108"/>
                    <w:jc w:val="center"/>
                    <w:rPr>
                      <w:sz w:val="18"/>
                      <w:szCs w:val="18"/>
                    </w:rPr>
                  </w:pPr>
                  <w:r>
                    <w:rPr>
                      <w:sz w:val="18"/>
                      <w:szCs w:val="18"/>
                    </w:rPr>
                    <w:t>English</w:t>
                  </w:r>
                </w:p>
                <w:p w:rsidR="00A54DBF" w:rsidRDefault="00A54DBF" w:rsidP="00C86E6E">
                  <w:pPr>
                    <w:framePr w:hSpace="180" w:wrap="around" w:vAnchor="page" w:hAnchor="margin" w:xAlign="center" w:y="2216"/>
                    <w:tabs>
                      <w:tab w:val="left" w:pos="6442"/>
                    </w:tabs>
                    <w:ind w:right="-108"/>
                    <w:jc w:val="center"/>
                    <w:rPr>
                      <w:sz w:val="18"/>
                      <w:szCs w:val="18"/>
                    </w:rPr>
                  </w:pPr>
                </w:p>
                <w:p w:rsidR="00A54DBF" w:rsidRDefault="00A54DBF" w:rsidP="00C86E6E">
                  <w:pPr>
                    <w:framePr w:hSpace="180" w:wrap="around" w:vAnchor="page" w:hAnchor="margin" w:xAlign="center" w:y="2216"/>
                    <w:tabs>
                      <w:tab w:val="left" w:pos="6442"/>
                    </w:tabs>
                    <w:ind w:right="-108"/>
                    <w:jc w:val="center"/>
                    <w:rPr>
                      <w:sz w:val="18"/>
                      <w:szCs w:val="18"/>
                    </w:rPr>
                  </w:pPr>
                  <w:r>
                    <w:rPr>
                      <w:sz w:val="18"/>
                      <w:szCs w:val="18"/>
                    </w:rPr>
                    <w:t>KS3-4</w:t>
                  </w:r>
                </w:p>
              </w:tc>
              <w:tc>
                <w:tcPr>
                  <w:tcW w:w="914" w:type="dxa"/>
                  <w:shd w:val="clear" w:color="auto" w:fill="FFFFFF" w:themeFill="background1"/>
                </w:tcPr>
                <w:p w:rsidR="00A54DBF" w:rsidRDefault="00615567" w:rsidP="00C86E6E">
                  <w:pPr>
                    <w:framePr w:hSpace="180" w:wrap="around" w:vAnchor="page" w:hAnchor="margin" w:xAlign="center" w:y="2216"/>
                    <w:tabs>
                      <w:tab w:val="left" w:pos="6442"/>
                    </w:tabs>
                    <w:ind w:left="-108"/>
                    <w:jc w:val="center"/>
                    <w:rPr>
                      <w:sz w:val="18"/>
                      <w:szCs w:val="18"/>
                    </w:rPr>
                  </w:pPr>
                  <w:r>
                    <w:rPr>
                      <w:sz w:val="18"/>
                      <w:szCs w:val="18"/>
                    </w:rPr>
                    <w:t>April 2017</w:t>
                  </w:r>
                  <w:r w:rsidR="00A54DBF">
                    <w:rPr>
                      <w:sz w:val="18"/>
                      <w:szCs w:val="18"/>
                    </w:rPr>
                    <w:t xml:space="preserve"> – </w:t>
                  </w:r>
                </w:p>
                <w:p w:rsidR="00A54DBF" w:rsidRPr="009538CC" w:rsidRDefault="00615567" w:rsidP="00C86E6E">
                  <w:pPr>
                    <w:framePr w:hSpace="180" w:wrap="around" w:vAnchor="page" w:hAnchor="margin" w:xAlign="center" w:y="2216"/>
                    <w:tabs>
                      <w:tab w:val="left" w:pos="6442"/>
                    </w:tabs>
                    <w:ind w:left="-108"/>
                    <w:jc w:val="center"/>
                    <w:rPr>
                      <w:sz w:val="18"/>
                      <w:szCs w:val="18"/>
                    </w:rPr>
                  </w:pPr>
                  <w:r>
                    <w:rPr>
                      <w:sz w:val="18"/>
                      <w:szCs w:val="18"/>
                    </w:rPr>
                    <w:t>April 2018</w:t>
                  </w:r>
                  <w:r w:rsidR="00A54DBF">
                    <w:rPr>
                      <w:sz w:val="18"/>
                      <w:szCs w:val="18"/>
                    </w:rPr>
                    <w:t xml:space="preserve"> </w:t>
                  </w:r>
                </w:p>
              </w:tc>
              <w:tc>
                <w:tcPr>
                  <w:tcW w:w="1010" w:type="dxa"/>
                  <w:shd w:val="clear" w:color="auto" w:fill="FFFFFF" w:themeFill="background1"/>
                </w:tcPr>
                <w:p w:rsidR="00A54DBF" w:rsidRDefault="00B37D41" w:rsidP="00C86E6E">
                  <w:pPr>
                    <w:framePr w:hSpace="180" w:wrap="around" w:vAnchor="page" w:hAnchor="margin" w:xAlign="center" w:y="2216"/>
                    <w:tabs>
                      <w:tab w:val="left" w:pos="6442"/>
                    </w:tabs>
                    <w:ind w:left="-108" w:right="-108"/>
                    <w:jc w:val="center"/>
                    <w:rPr>
                      <w:sz w:val="18"/>
                      <w:szCs w:val="18"/>
                    </w:rPr>
                  </w:pPr>
                  <w:r>
                    <w:rPr>
                      <w:sz w:val="18"/>
                      <w:szCs w:val="18"/>
                    </w:rPr>
                    <w:t>35</w:t>
                  </w:r>
                  <w:r w:rsidR="00A54DBF">
                    <w:rPr>
                      <w:sz w:val="18"/>
                      <w:szCs w:val="18"/>
                    </w:rPr>
                    <w:t xml:space="preserve"> FSM</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B37D41" w:rsidRDefault="00B37D41" w:rsidP="00C86E6E">
                  <w:pPr>
                    <w:framePr w:hSpace="180" w:wrap="around" w:vAnchor="page" w:hAnchor="margin" w:xAlign="center" w:y="2216"/>
                    <w:tabs>
                      <w:tab w:val="left" w:pos="6442"/>
                    </w:tabs>
                    <w:ind w:left="-108" w:right="-108"/>
                    <w:jc w:val="center"/>
                    <w:rPr>
                      <w:sz w:val="18"/>
                      <w:szCs w:val="18"/>
                    </w:rPr>
                  </w:pPr>
                </w:p>
                <w:p w:rsidR="00B37D41" w:rsidRDefault="00B37D41"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r>
                    <w:rPr>
                      <w:sz w:val="18"/>
                      <w:szCs w:val="18"/>
                    </w:rPr>
                    <w:t>18NFSM</w:t>
                  </w:r>
                </w:p>
              </w:tc>
              <w:tc>
                <w:tcPr>
                  <w:tcW w:w="1909" w:type="dxa"/>
                  <w:shd w:val="clear" w:color="auto" w:fill="FFFFFF" w:themeFill="background1"/>
                </w:tcPr>
                <w:p w:rsidR="00A54DBF" w:rsidRDefault="00A54DBF" w:rsidP="00C86E6E">
                  <w:pPr>
                    <w:pStyle w:val="ListParagraph"/>
                    <w:framePr w:hSpace="180" w:wrap="around" w:vAnchor="page" w:hAnchor="margin" w:xAlign="center" w:y="2216"/>
                    <w:tabs>
                      <w:tab w:val="left" w:pos="6442"/>
                    </w:tabs>
                    <w:ind w:left="0"/>
                    <w:rPr>
                      <w:sz w:val="18"/>
                      <w:szCs w:val="18"/>
                    </w:rPr>
                  </w:pPr>
                  <w:r>
                    <w:rPr>
                      <w:sz w:val="18"/>
                      <w:szCs w:val="18"/>
                    </w:rPr>
                    <w:t xml:space="preserve">Pupils are engaged in social reading sessions daily </w:t>
                  </w:r>
                </w:p>
                <w:p w:rsidR="00A54DBF" w:rsidRDefault="00A54DBF" w:rsidP="00C86E6E">
                  <w:pPr>
                    <w:pStyle w:val="ListParagraph"/>
                    <w:framePr w:hSpace="180" w:wrap="around" w:vAnchor="page" w:hAnchor="margin" w:xAlign="center" w:y="2216"/>
                    <w:tabs>
                      <w:tab w:val="left" w:pos="6442"/>
                    </w:tabs>
                    <w:ind w:left="0"/>
                    <w:rPr>
                      <w:sz w:val="18"/>
                      <w:szCs w:val="18"/>
                    </w:rPr>
                  </w:pPr>
                </w:p>
                <w:p w:rsidR="00B37D41" w:rsidRDefault="00B37D41" w:rsidP="00C86E6E">
                  <w:pPr>
                    <w:pStyle w:val="ListParagraph"/>
                    <w:framePr w:hSpace="180" w:wrap="around" w:vAnchor="page" w:hAnchor="margin" w:xAlign="center" w:y="2216"/>
                    <w:tabs>
                      <w:tab w:val="left" w:pos="6442"/>
                    </w:tabs>
                    <w:ind w:left="0"/>
                    <w:rPr>
                      <w:sz w:val="18"/>
                      <w:szCs w:val="18"/>
                    </w:rPr>
                  </w:pPr>
                </w:p>
                <w:p w:rsidR="00B37D41" w:rsidRDefault="00B37D41" w:rsidP="00C86E6E">
                  <w:pPr>
                    <w:pStyle w:val="ListParagraph"/>
                    <w:framePr w:hSpace="180" w:wrap="around" w:vAnchor="page" w:hAnchor="margin" w:xAlign="center" w:y="2216"/>
                    <w:tabs>
                      <w:tab w:val="left" w:pos="6442"/>
                    </w:tabs>
                    <w:ind w:left="0"/>
                    <w:rPr>
                      <w:sz w:val="18"/>
                      <w:szCs w:val="18"/>
                    </w:rPr>
                  </w:pPr>
                </w:p>
                <w:p w:rsidR="00A54DBF" w:rsidRPr="00B37D41" w:rsidRDefault="00A54DBF" w:rsidP="00C86E6E">
                  <w:pPr>
                    <w:pStyle w:val="ListParagraph"/>
                    <w:framePr w:hSpace="180" w:wrap="around" w:vAnchor="page" w:hAnchor="margin" w:xAlign="center" w:y="2216"/>
                    <w:tabs>
                      <w:tab w:val="left" w:pos="6442"/>
                    </w:tabs>
                    <w:ind w:left="0"/>
                    <w:rPr>
                      <w:sz w:val="18"/>
                      <w:szCs w:val="18"/>
                      <w:highlight w:val="yellow"/>
                    </w:rPr>
                  </w:pPr>
                  <w:r w:rsidRPr="001C1E14">
                    <w:rPr>
                      <w:sz w:val="18"/>
                      <w:szCs w:val="18"/>
                      <w:highlight w:val="yellow"/>
                    </w:rPr>
                    <w:t>School Contribution</w:t>
                  </w:r>
                  <w:r>
                    <w:rPr>
                      <w:sz w:val="18"/>
                      <w:szCs w:val="18"/>
                    </w:rPr>
                    <w:t xml:space="preserve"> </w:t>
                  </w:r>
                </w:p>
              </w:tc>
              <w:tc>
                <w:tcPr>
                  <w:tcW w:w="1587" w:type="dxa"/>
                  <w:shd w:val="clear" w:color="auto" w:fill="FFFFFF" w:themeFill="background1"/>
                </w:tcPr>
                <w:p w:rsidR="00A54DBF" w:rsidRDefault="00564FF2" w:rsidP="00C86E6E">
                  <w:pPr>
                    <w:pStyle w:val="ListParagraph"/>
                    <w:framePr w:hSpace="180" w:wrap="around" w:vAnchor="page" w:hAnchor="margin" w:xAlign="center" w:y="2216"/>
                    <w:numPr>
                      <w:ilvl w:val="0"/>
                      <w:numId w:val="21"/>
                    </w:numPr>
                    <w:tabs>
                      <w:tab w:val="left" w:pos="6442"/>
                    </w:tabs>
                    <w:rPr>
                      <w:sz w:val="18"/>
                      <w:szCs w:val="18"/>
                    </w:rPr>
                  </w:pPr>
                  <w:r>
                    <w:rPr>
                      <w:sz w:val="18"/>
                      <w:szCs w:val="18"/>
                    </w:rPr>
                    <w:t xml:space="preserve">Whole school RAP 2017-18 target to develop appropriate reading material and spaces within bases and a central library </w:t>
                  </w:r>
                  <w:r>
                    <w:rPr>
                      <w:sz w:val="18"/>
                      <w:szCs w:val="18"/>
                    </w:rPr>
                    <w:lastRenderedPageBreak/>
                    <w:t xml:space="preserve">service for curriculum set texts. </w:t>
                  </w:r>
                </w:p>
                <w:p w:rsidR="00564FF2" w:rsidRDefault="00564FF2" w:rsidP="00C86E6E">
                  <w:pPr>
                    <w:pStyle w:val="ListParagraph"/>
                    <w:framePr w:hSpace="180" w:wrap="around" w:vAnchor="page" w:hAnchor="margin" w:xAlign="center" w:y="2216"/>
                    <w:numPr>
                      <w:ilvl w:val="0"/>
                      <w:numId w:val="21"/>
                    </w:numPr>
                    <w:tabs>
                      <w:tab w:val="left" w:pos="6442"/>
                    </w:tabs>
                    <w:rPr>
                      <w:sz w:val="18"/>
                      <w:szCs w:val="18"/>
                    </w:rPr>
                  </w:pPr>
                  <w:r>
                    <w:rPr>
                      <w:sz w:val="18"/>
                      <w:szCs w:val="18"/>
                    </w:rPr>
                    <w:t xml:space="preserve">School council discuss reading material to be purchased on a termly basis. </w:t>
                  </w:r>
                </w:p>
                <w:p w:rsidR="00564FF2" w:rsidRDefault="00564FF2" w:rsidP="00C86E6E">
                  <w:pPr>
                    <w:pStyle w:val="ListParagraph"/>
                    <w:framePr w:hSpace="180" w:wrap="around" w:vAnchor="page" w:hAnchor="margin" w:xAlign="center" w:y="2216"/>
                    <w:numPr>
                      <w:ilvl w:val="0"/>
                      <w:numId w:val="21"/>
                    </w:numPr>
                    <w:tabs>
                      <w:tab w:val="left" w:pos="6442"/>
                    </w:tabs>
                    <w:rPr>
                      <w:sz w:val="18"/>
                      <w:szCs w:val="18"/>
                    </w:rPr>
                  </w:pPr>
                  <w:r>
                    <w:rPr>
                      <w:sz w:val="18"/>
                      <w:szCs w:val="18"/>
                    </w:rPr>
                    <w:t xml:space="preserve">KS3 FSM in reading where 82% achieved at least expected progress from baseline assessment. </w:t>
                  </w:r>
                </w:p>
                <w:p w:rsidR="00564FF2" w:rsidRPr="00A54DBF" w:rsidRDefault="00564FF2" w:rsidP="00C86E6E">
                  <w:pPr>
                    <w:pStyle w:val="ListParagraph"/>
                    <w:framePr w:hSpace="180" w:wrap="around" w:vAnchor="page" w:hAnchor="margin" w:xAlign="center" w:y="2216"/>
                    <w:numPr>
                      <w:ilvl w:val="0"/>
                      <w:numId w:val="21"/>
                    </w:numPr>
                    <w:tabs>
                      <w:tab w:val="left" w:pos="6442"/>
                    </w:tabs>
                    <w:rPr>
                      <w:sz w:val="18"/>
                      <w:szCs w:val="18"/>
                    </w:rPr>
                  </w:pPr>
                  <w:r>
                    <w:rPr>
                      <w:sz w:val="18"/>
                      <w:szCs w:val="18"/>
                    </w:rPr>
                    <w:t xml:space="preserve">KS4 FSM in English where 100% achieved at least expected progress from baseline assessment. </w:t>
                  </w:r>
                </w:p>
              </w:tc>
              <w:tc>
                <w:tcPr>
                  <w:tcW w:w="1271" w:type="dxa"/>
                  <w:shd w:val="clear" w:color="auto" w:fill="FFFFFF" w:themeFill="background1"/>
                </w:tcPr>
                <w:p w:rsidR="00A54DBF" w:rsidRDefault="00A54DBF" w:rsidP="00C86E6E">
                  <w:pPr>
                    <w:framePr w:hSpace="180" w:wrap="around" w:vAnchor="page" w:hAnchor="margin" w:xAlign="center" w:y="2216"/>
                    <w:tabs>
                      <w:tab w:val="left" w:pos="6442"/>
                    </w:tabs>
                    <w:rPr>
                      <w:b/>
                      <w:sz w:val="18"/>
                      <w:szCs w:val="18"/>
                      <w:highlight w:val="magenta"/>
                    </w:rPr>
                  </w:pPr>
                  <w:r>
                    <w:rPr>
                      <w:b/>
                      <w:sz w:val="18"/>
                      <w:szCs w:val="18"/>
                      <w:highlight w:val="magenta"/>
                    </w:rPr>
                    <w:lastRenderedPageBreak/>
                    <w:t xml:space="preserve">£15.00 per pupil </w:t>
                  </w:r>
                </w:p>
                <w:p w:rsidR="00A54DBF" w:rsidRDefault="00A54DBF" w:rsidP="00C86E6E">
                  <w:pPr>
                    <w:framePr w:hSpace="180" w:wrap="around" w:vAnchor="page" w:hAnchor="margin" w:xAlign="center" w:y="2216"/>
                    <w:tabs>
                      <w:tab w:val="left" w:pos="6442"/>
                    </w:tabs>
                    <w:rPr>
                      <w:b/>
                      <w:sz w:val="18"/>
                      <w:szCs w:val="18"/>
                      <w:highlight w:val="magenta"/>
                    </w:rPr>
                  </w:pPr>
                </w:p>
                <w:p w:rsidR="00A54DBF" w:rsidRPr="001C1E14" w:rsidRDefault="00A54DBF" w:rsidP="00C86E6E">
                  <w:pPr>
                    <w:framePr w:hSpace="180" w:wrap="around" w:vAnchor="page" w:hAnchor="margin" w:xAlign="center" w:y="2216"/>
                    <w:tabs>
                      <w:tab w:val="left" w:pos="6442"/>
                    </w:tabs>
                    <w:rPr>
                      <w:b/>
                      <w:sz w:val="18"/>
                      <w:szCs w:val="18"/>
                      <w:highlight w:val="cyan"/>
                    </w:rPr>
                  </w:pPr>
                  <w:r w:rsidRPr="001C1E14">
                    <w:rPr>
                      <w:b/>
                      <w:sz w:val="18"/>
                      <w:szCs w:val="18"/>
                      <w:highlight w:val="cyan"/>
                    </w:rPr>
                    <w:t xml:space="preserve">TOTAL £545.76 </w:t>
                  </w:r>
                </w:p>
                <w:p w:rsidR="00A54DBF" w:rsidRDefault="00A54DBF" w:rsidP="00C86E6E">
                  <w:pPr>
                    <w:framePr w:hSpace="180" w:wrap="around" w:vAnchor="page" w:hAnchor="margin" w:xAlign="center" w:y="2216"/>
                    <w:tabs>
                      <w:tab w:val="left" w:pos="6442"/>
                    </w:tabs>
                    <w:rPr>
                      <w:b/>
                      <w:sz w:val="18"/>
                      <w:szCs w:val="18"/>
                      <w:highlight w:val="magenta"/>
                    </w:rPr>
                  </w:pPr>
                </w:p>
                <w:p w:rsidR="00A54DBF" w:rsidRDefault="00A54DBF" w:rsidP="00C86E6E">
                  <w:pPr>
                    <w:framePr w:hSpace="180" w:wrap="around" w:vAnchor="page" w:hAnchor="margin" w:xAlign="center" w:y="2216"/>
                    <w:tabs>
                      <w:tab w:val="left" w:pos="6442"/>
                    </w:tabs>
                    <w:rPr>
                      <w:b/>
                      <w:sz w:val="18"/>
                      <w:szCs w:val="18"/>
                      <w:highlight w:val="magenta"/>
                    </w:rPr>
                  </w:pPr>
                  <w:r w:rsidRPr="001C1E14">
                    <w:rPr>
                      <w:b/>
                      <w:sz w:val="18"/>
                      <w:szCs w:val="18"/>
                      <w:highlight w:val="yellow"/>
                    </w:rPr>
                    <w:t xml:space="preserve">£270.00 </w:t>
                  </w:r>
                </w:p>
              </w:tc>
            </w:tr>
            <w:tr w:rsidR="00477418" w:rsidRPr="009538CC" w:rsidTr="00A54DBF">
              <w:tc>
                <w:tcPr>
                  <w:tcW w:w="2575" w:type="dxa"/>
                  <w:shd w:val="clear" w:color="auto" w:fill="FFFFFF" w:themeFill="background1"/>
                </w:tcPr>
                <w:p w:rsidR="00A54DBF" w:rsidRDefault="00A54DBF" w:rsidP="00C86E6E">
                  <w:pPr>
                    <w:framePr w:hSpace="180" w:wrap="around" w:vAnchor="page" w:hAnchor="margin" w:xAlign="center" w:y="2216"/>
                    <w:tabs>
                      <w:tab w:val="left" w:pos="6442"/>
                    </w:tabs>
                    <w:ind w:right="-79"/>
                    <w:rPr>
                      <w:b/>
                      <w:sz w:val="18"/>
                      <w:szCs w:val="18"/>
                    </w:rPr>
                  </w:pPr>
                  <w:r w:rsidRPr="00247945">
                    <w:rPr>
                      <w:b/>
                      <w:sz w:val="18"/>
                      <w:szCs w:val="18"/>
                    </w:rPr>
                    <w:lastRenderedPageBreak/>
                    <w:t xml:space="preserve">Art Intervention </w:t>
                  </w:r>
                </w:p>
                <w:p w:rsidR="00A54DBF" w:rsidRPr="003B1287" w:rsidRDefault="00A54DBF" w:rsidP="00C86E6E">
                  <w:pPr>
                    <w:framePr w:hSpace="180" w:wrap="around" w:vAnchor="page" w:hAnchor="margin" w:xAlign="center" w:y="2216"/>
                    <w:tabs>
                      <w:tab w:val="left" w:pos="6442"/>
                    </w:tabs>
                    <w:ind w:right="-79"/>
                    <w:rPr>
                      <w:sz w:val="18"/>
                      <w:szCs w:val="18"/>
                    </w:rPr>
                  </w:pPr>
                  <w:r>
                    <w:rPr>
                      <w:sz w:val="18"/>
                      <w:szCs w:val="18"/>
                    </w:rPr>
                    <w:t xml:space="preserve">To provide talented artists the opportunity to experience art in a different medium. </w:t>
                  </w:r>
                </w:p>
              </w:tc>
              <w:tc>
                <w:tcPr>
                  <w:tcW w:w="1054" w:type="dxa"/>
                  <w:shd w:val="clear" w:color="auto" w:fill="FFFFFF" w:themeFill="background1"/>
                </w:tcPr>
                <w:p w:rsidR="00A54DBF"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Art </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Pr="009538CC" w:rsidRDefault="00A54DBF" w:rsidP="00C86E6E">
                  <w:pPr>
                    <w:framePr w:hSpace="180" w:wrap="around" w:vAnchor="page" w:hAnchor="margin" w:xAlign="center" w:y="2216"/>
                    <w:tabs>
                      <w:tab w:val="left" w:pos="6442"/>
                    </w:tabs>
                    <w:ind w:left="-108" w:right="-108"/>
                    <w:jc w:val="center"/>
                    <w:rPr>
                      <w:sz w:val="18"/>
                      <w:szCs w:val="18"/>
                    </w:rPr>
                  </w:pPr>
                  <w:r>
                    <w:rPr>
                      <w:sz w:val="18"/>
                      <w:szCs w:val="18"/>
                    </w:rPr>
                    <w:t>KS3-4</w:t>
                  </w:r>
                </w:p>
              </w:tc>
              <w:tc>
                <w:tcPr>
                  <w:tcW w:w="914" w:type="dxa"/>
                  <w:shd w:val="clear" w:color="auto" w:fill="FFFFFF" w:themeFill="background1"/>
                </w:tcPr>
                <w:p w:rsidR="00A54DBF" w:rsidRDefault="00A02C80" w:rsidP="00C86E6E">
                  <w:pPr>
                    <w:framePr w:hSpace="180" w:wrap="around" w:vAnchor="page" w:hAnchor="margin" w:xAlign="center" w:y="2216"/>
                    <w:tabs>
                      <w:tab w:val="left" w:pos="6442"/>
                    </w:tabs>
                    <w:ind w:left="-108"/>
                    <w:jc w:val="center"/>
                    <w:rPr>
                      <w:sz w:val="18"/>
                      <w:szCs w:val="18"/>
                    </w:rPr>
                  </w:pPr>
                  <w:r>
                    <w:rPr>
                      <w:sz w:val="18"/>
                      <w:szCs w:val="18"/>
                    </w:rPr>
                    <w:t>April 2017</w:t>
                  </w:r>
                  <w:r w:rsidR="00A54DBF">
                    <w:rPr>
                      <w:sz w:val="18"/>
                      <w:szCs w:val="18"/>
                    </w:rPr>
                    <w:t xml:space="preserve"> – </w:t>
                  </w:r>
                </w:p>
                <w:p w:rsidR="00A54DBF" w:rsidRPr="009538CC" w:rsidRDefault="00A02C80" w:rsidP="00C86E6E">
                  <w:pPr>
                    <w:framePr w:hSpace="180" w:wrap="around" w:vAnchor="page" w:hAnchor="margin" w:xAlign="center" w:y="2216"/>
                    <w:tabs>
                      <w:tab w:val="left" w:pos="6442"/>
                    </w:tabs>
                    <w:ind w:left="-108"/>
                    <w:jc w:val="center"/>
                    <w:rPr>
                      <w:sz w:val="18"/>
                      <w:szCs w:val="18"/>
                    </w:rPr>
                  </w:pPr>
                  <w:r>
                    <w:rPr>
                      <w:sz w:val="18"/>
                      <w:szCs w:val="18"/>
                    </w:rPr>
                    <w:t>April 2018</w:t>
                  </w:r>
                  <w:r w:rsidR="00A54DBF">
                    <w:rPr>
                      <w:sz w:val="18"/>
                      <w:szCs w:val="18"/>
                    </w:rPr>
                    <w:t xml:space="preserve"> </w:t>
                  </w:r>
                </w:p>
              </w:tc>
              <w:tc>
                <w:tcPr>
                  <w:tcW w:w="1010" w:type="dxa"/>
                  <w:shd w:val="clear" w:color="auto" w:fill="FFFFFF" w:themeFill="background1"/>
                </w:tcPr>
                <w:p w:rsidR="00A54DBF"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22 FSM (2 identified pupils per class) </w:t>
                  </w:r>
                </w:p>
              </w:tc>
              <w:tc>
                <w:tcPr>
                  <w:tcW w:w="1909" w:type="dxa"/>
                  <w:shd w:val="clear" w:color="auto" w:fill="FFFFFF" w:themeFill="background1"/>
                </w:tcPr>
                <w:p w:rsidR="00A54DBF" w:rsidRDefault="00A54DBF" w:rsidP="00C86E6E">
                  <w:pPr>
                    <w:framePr w:hSpace="180" w:wrap="around" w:vAnchor="page" w:hAnchor="margin" w:xAlign="center" w:y="2216"/>
                    <w:tabs>
                      <w:tab w:val="left" w:pos="6442"/>
                    </w:tabs>
                    <w:rPr>
                      <w:sz w:val="18"/>
                      <w:szCs w:val="18"/>
                    </w:rPr>
                  </w:pPr>
                  <w:r>
                    <w:rPr>
                      <w:sz w:val="18"/>
                      <w:szCs w:val="18"/>
                    </w:rPr>
                    <w:t xml:space="preserve">Highlighted talented pupils achieve above expected progress from baseline entry into Art. </w:t>
                  </w:r>
                </w:p>
                <w:p w:rsidR="00A54DBF" w:rsidRDefault="00A54DBF" w:rsidP="00C86E6E">
                  <w:pPr>
                    <w:framePr w:hSpace="180" w:wrap="around" w:vAnchor="page" w:hAnchor="margin" w:xAlign="center" w:y="2216"/>
                    <w:tabs>
                      <w:tab w:val="left" w:pos="6442"/>
                    </w:tabs>
                    <w:rPr>
                      <w:sz w:val="18"/>
                      <w:szCs w:val="18"/>
                    </w:rPr>
                  </w:pPr>
                  <w:r>
                    <w:rPr>
                      <w:sz w:val="18"/>
                      <w:szCs w:val="18"/>
                    </w:rPr>
                    <w:t xml:space="preserve">Developing a school community that all can be proud of. </w:t>
                  </w:r>
                </w:p>
                <w:p w:rsidR="00A54DBF" w:rsidRPr="00AC6E12" w:rsidRDefault="00A54DBF" w:rsidP="00C86E6E">
                  <w:pPr>
                    <w:framePr w:hSpace="180" w:wrap="around" w:vAnchor="page" w:hAnchor="margin" w:xAlign="center" w:y="2216"/>
                    <w:tabs>
                      <w:tab w:val="left" w:pos="6442"/>
                    </w:tabs>
                    <w:rPr>
                      <w:sz w:val="18"/>
                      <w:szCs w:val="18"/>
                    </w:rPr>
                  </w:pPr>
                  <w:r>
                    <w:rPr>
                      <w:sz w:val="18"/>
                      <w:szCs w:val="18"/>
                    </w:rPr>
                    <w:t xml:space="preserve">Visitor perceptions of the school environment. </w:t>
                  </w:r>
                </w:p>
              </w:tc>
              <w:tc>
                <w:tcPr>
                  <w:tcW w:w="1587" w:type="dxa"/>
                  <w:shd w:val="clear" w:color="auto" w:fill="FFFFFF" w:themeFill="background1"/>
                </w:tcPr>
                <w:p w:rsidR="00A54DBF" w:rsidRDefault="00ED73AF" w:rsidP="00C86E6E">
                  <w:pPr>
                    <w:pStyle w:val="ListParagraph"/>
                    <w:framePr w:hSpace="180" w:wrap="around" w:vAnchor="page" w:hAnchor="margin" w:xAlign="center" w:y="2216"/>
                    <w:numPr>
                      <w:ilvl w:val="0"/>
                      <w:numId w:val="25"/>
                    </w:numPr>
                    <w:tabs>
                      <w:tab w:val="left" w:pos="6442"/>
                    </w:tabs>
                    <w:rPr>
                      <w:sz w:val="18"/>
                      <w:szCs w:val="18"/>
                    </w:rPr>
                  </w:pPr>
                  <w:r>
                    <w:rPr>
                      <w:sz w:val="18"/>
                      <w:szCs w:val="18"/>
                    </w:rPr>
                    <w:t xml:space="preserve">Mosaic artist and stained glass </w:t>
                  </w:r>
                  <w:proofErr w:type="spellStart"/>
                  <w:r>
                    <w:rPr>
                      <w:sz w:val="18"/>
                      <w:szCs w:val="18"/>
                    </w:rPr>
                    <w:t>artisit</w:t>
                  </w:r>
                  <w:proofErr w:type="spellEnd"/>
                  <w:r>
                    <w:rPr>
                      <w:sz w:val="18"/>
                      <w:szCs w:val="18"/>
                    </w:rPr>
                    <w:t xml:space="preserve"> worked with 2 pupils per class to create the entrance feature and the light boxes in the reception area. </w:t>
                  </w:r>
                </w:p>
                <w:p w:rsidR="00ED73AF" w:rsidRDefault="00ED73AF" w:rsidP="00C86E6E">
                  <w:pPr>
                    <w:pStyle w:val="ListParagraph"/>
                    <w:framePr w:hSpace="180" w:wrap="around" w:vAnchor="page" w:hAnchor="margin" w:xAlign="center" w:y="2216"/>
                    <w:numPr>
                      <w:ilvl w:val="0"/>
                      <w:numId w:val="25"/>
                    </w:numPr>
                    <w:tabs>
                      <w:tab w:val="left" w:pos="6442"/>
                    </w:tabs>
                    <w:rPr>
                      <w:sz w:val="18"/>
                      <w:szCs w:val="18"/>
                    </w:rPr>
                  </w:pPr>
                  <w:r>
                    <w:rPr>
                      <w:sz w:val="18"/>
                      <w:szCs w:val="18"/>
                    </w:rPr>
                    <w:t xml:space="preserve">Exposure to another medium of art. </w:t>
                  </w:r>
                </w:p>
                <w:p w:rsidR="00ED73AF" w:rsidRDefault="00ED73AF" w:rsidP="00C86E6E">
                  <w:pPr>
                    <w:pStyle w:val="ListParagraph"/>
                    <w:framePr w:hSpace="180" w:wrap="around" w:vAnchor="page" w:hAnchor="margin" w:xAlign="center" w:y="2216"/>
                    <w:numPr>
                      <w:ilvl w:val="0"/>
                      <w:numId w:val="25"/>
                    </w:numPr>
                    <w:tabs>
                      <w:tab w:val="left" w:pos="6442"/>
                    </w:tabs>
                    <w:rPr>
                      <w:sz w:val="18"/>
                      <w:szCs w:val="18"/>
                    </w:rPr>
                  </w:pPr>
                  <w:r>
                    <w:rPr>
                      <w:sz w:val="18"/>
                      <w:szCs w:val="18"/>
                    </w:rPr>
                    <w:t xml:space="preserve">95% of KS3 FSM are working at least at expected progress from baseline entry into the school. </w:t>
                  </w:r>
                </w:p>
                <w:p w:rsidR="00ED73AF" w:rsidRPr="00A54DBF" w:rsidRDefault="00ED73AF" w:rsidP="00C86E6E">
                  <w:pPr>
                    <w:pStyle w:val="ListParagraph"/>
                    <w:framePr w:hSpace="180" w:wrap="around" w:vAnchor="page" w:hAnchor="margin" w:xAlign="center" w:y="2216"/>
                    <w:numPr>
                      <w:ilvl w:val="0"/>
                      <w:numId w:val="25"/>
                    </w:numPr>
                    <w:tabs>
                      <w:tab w:val="left" w:pos="6442"/>
                    </w:tabs>
                    <w:rPr>
                      <w:sz w:val="18"/>
                      <w:szCs w:val="18"/>
                    </w:rPr>
                  </w:pPr>
                  <w:r>
                    <w:rPr>
                      <w:sz w:val="18"/>
                      <w:szCs w:val="18"/>
                    </w:rPr>
                    <w:t>100% of KS4 are working at least at expected progress from baseline entry into the school.</w:t>
                  </w:r>
                </w:p>
              </w:tc>
              <w:tc>
                <w:tcPr>
                  <w:tcW w:w="1271" w:type="dxa"/>
                  <w:shd w:val="clear" w:color="auto" w:fill="FFFFFF" w:themeFill="background1"/>
                </w:tcPr>
                <w:p w:rsidR="00A54DBF" w:rsidRDefault="00615567" w:rsidP="00C86E6E">
                  <w:pPr>
                    <w:framePr w:hSpace="180" w:wrap="around" w:vAnchor="page" w:hAnchor="margin" w:xAlign="center" w:y="2216"/>
                    <w:tabs>
                      <w:tab w:val="left" w:pos="6442"/>
                    </w:tabs>
                    <w:rPr>
                      <w:b/>
                      <w:sz w:val="18"/>
                      <w:szCs w:val="18"/>
                      <w:highlight w:val="magenta"/>
                    </w:rPr>
                  </w:pPr>
                  <w:r>
                    <w:rPr>
                      <w:b/>
                      <w:sz w:val="18"/>
                      <w:szCs w:val="18"/>
                      <w:highlight w:val="magenta"/>
                    </w:rPr>
                    <w:t>£27.72</w:t>
                  </w:r>
                  <w:r w:rsidR="00A54DBF">
                    <w:rPr>
                      <w:b/>
                      <w:sz w:val="18"/>
                      <w:szCs w:val="18"/>
                      <w:highlight w:val="magenta"/>
                    </w:rPr>
                    <w:t xml:space="preserve"> per pupil </w:t>
                  </w:r>
                </w:p>
                <w:p w:rsidR="00A54DBF" w:rsidRDefault="00A54DBF" w:rsidP="00C86E6E">
                  <w:pPr>
                    <w:framePr w:hSpace="180" w:wrap="around" w:vAnchor="page" w:hAnchor="margin" w:xAlign="center" w:y="2216"/>
                    <w:tabs>
                      <w:tab w:val="left" w:pos="6442"/>
                    </w:tabs>
                    <w:rPr>
                      <w:b/>
                      <w:sz w:val="18"/>
                      <w:szCs w:val="18"/>
                      <w:highlight w:val="magenta"/>
                    </w:rPr>
                  </w:pPr>
                </w:p>
                <w:p w:rsidR="00A54DBF" w:rsidRDefault="007830B4" w:rsidP="00C86E6E">
                  <w:pPr>
                    <w:framePr w:hSpace="180" w:wrap="around" w:vAnchor="page" w:hAnchor="margin" w:xAlign="center" w:y="2216"/>
                    <w:tabs>
                      <w:tab w:val="left" w:pos="6442"/>
                    </w:tabs>
                    <w:rPr>
                      <w:b/>
                      <w:sz w:val="18"/>
                      <w:szCs w:val="18"/>
                      <w:highlight w:val="magenta"/>
                    </w:rPr>
                  </w:pPr>
                  <w:r>
                    <w:rPr>
                      <w:b/>
                      <w:sz w:val="18"/>
                      <w:szCs w:val="18"/>
                      <w:highlight w:val="cyan"/>
                    </w:rPr>
                    <w:t>TOTAL £5</w:t>
                  </w:r>
                  <w:r w:rsidR="00A54DBF" w:rsidRPr="001C1E14">
                    <w:rPr>
                      <w:b/>
                      <w:sz w:val="18"/>
                      <w:szCs w:val="18"/>
                      <w:highlight w:val="cyan"/>
                    </w:rPr>
                    <w:t xml:space="preserve">00.00 </w:t>
                  </w:r>
                </w:p>
              </w:tc>
            </w:tr>
            <w:tr w:rsidR="00477418" w:rsidRPr="009538CC" w:rsidTr="00A54DBF">
              <w:tc>
                <w:tcPr>
                  <w:tcW w:w="2575" w:type="dxa"/>
                  <w:shd w:val="clear" w:color="auto" w:fill="FFFFFF" w:themeFill="background1"/>
                </w:tcPr>
                <w:p w:rsidR="00A54DBF" w:rsidRDefault="00A54DBF" w:rsidP="00C86E6E">
                  <w:pPr>
                    <w:framePr w:hSpace="180" w:wrap="around" w:vAnchor="page" w:hAnchor="margin" w:xAlign="center" w:y="2216"/>
                    <w:tabs>
                      <w:tab w:val="left" w:pos="6442"/>
                    </w:tabs>
                    <w:ind w:right="-79"/>
                    <w:rPr>
                      <w:b/>
                      <w:sz w:val="18"/>
                      <w:szCs w:val="18"/>
                    </w:rPr>
                  </w:pPr>
                  <w:proofErr w:type="spellStart"/>
                  <w:r>
                    <w:rPr>
                      <w:b/>
                      <w:sz w:val="18"/>
                      <w:szCs w:val="18"/>
                    </w:rPr>
                    <w:t>Kidzani</w:t>
                  </w:r>
                  <w:proofErr w:type="spellEnd"/>
                  <w:r>
                    <w:rPr>
                      <w:b/>
                      <w:sz w:val="18"/>
                      <w:szCs w:val="18"/>
                    </w:rPr>
                    <w:t xml:space="preserve"> Experience </w:t>
                  </w:r>
                </w:p>
                <w:p w:rsidR="00A54DBF" w:rsidRDefault="00A54DBF" w:rsidP="00C86E6E">
                  <w:pPr>
                    <w:framePr w:hSpace="180" w:wrap="around" w:vAnchor="page" w:hAnchor="margin" w:xAlign="center" w:y="2216"/>
                    <w:tabs>
                      <w:tab w:val="left" w:pos="6442"/>
                    </w:tabs>
                    <w:ind w:right="-79"/>
                    <w:rPr>
                      <w:sz w:val="18"/>
                      <w:szCs w:val="18"/>
                    </w:rPr>
                  </w:pPr>
                  <w:r>
                    <w:rPr>
                      <w:sz w:val="18"/>
                      <w:szCs w:val="18"/>
                    </w:rPr>
                    <w:t xml:space="preserve">An opportunity to try out a variety of employment opportunities in a practical and hands on way. Also reinforces </w:t>
                  </w:r>
                  <w:r>
                    <w:rPr>
                      <w:sz w:val="18"/>
                      <w:szCs w:val="18"/>
                    </w:rPr>
                    <w:lastRenderedPageBreak/>
                    <w:t xml:space="preserve">the value of money and employment. </w:t>
                  </w:r>
                </w:p>
                <w:p w:rsidR="00A54DBF" w:rsidRPr="00560462" w:rsidRDefault="00F63DBD" w:rsidP="00C86E6E">
                  <w:pPr>
                    <w:framePr w:hSpace="180" w:wrap="around" w:vAnchor="page" w:hAnchor="margin" w:xAlign="center" w:y="2216"/>
                    <w:tabs>
                      <w:tab w:val="left" w:pos="6442"/>
                    </w:tabs>
                    <w:ind w:right="-79"/>
                    <w:rPr>
                      <w:sz w:val="18"/>
                      <w:szCs w:val="18"/>
                    </w:rPr>
                  </w:pPr>
                  <w:hyperlink r:id="rId8" w:history="1">
                    <w:r w:rsidR="00A54DBF" w:rsidRPr="00093CED">
                      <w:rPr>
                        <w:rStyle w:val="Hyperlink"/>
                        <w:sz w:val="18"/>
                        <w:szCs w:val="18"/>
                      </w:rPr>
                      <w:t>http://london.kidzania.com/en-uk/</w:t>
                    </w:r>
                  </w:hyperlink>
                  <w:r w:rsidR="00A54DBF">
                    <w:rPr>
                      <w:sz w:val="18"/>
                      <w:szCs w:val="18"/>
                    </w:rPr>
                    <w:t xml:space="preserve"> </w:t>
                  </w:r>
                </w:p>
              </w:tc>
              <w:tc>
                <w:tcPr>
                  <w:tcW w:w="1054" w:type="dxa"/>
                  <w:shd w:val="clear" w:color="auto" w:fill="FFFFFF" w:themeFill="background1"/>
                </w:tcPr>
                <w:p w:rsidR="00A54DBF" w:rsidRDefault="00A54DBF" w:rsidP="00C86E6E">
                  <w:pPr>
                    <w:framePr w:hSpace="180" w:wrap="around" w:vAnchor="page" w:hAnchor="margin" w:xAlign="center" w:y="2216"/>
                    <w:tabs>
                      <w:tab w:val="left" w:pos="6442"/>
                    </w:tabs>
                    <w:ind w:left="-108" w:right="-108"/>
                    <w:jc w:val="center"/>
                    <w:rPr>
                      <w:sz w:val="18"/>
                      <w:szCs w:val="18"/>
                    </w:rPr>
                  </w:pPr>
                  <w:r>
                    <w:rPr>
                      <w:sz w:val="18"/>
                      <w:szCs w:val="18"/>
                    </w:rPr>
                    <w:lastRenderedPageBreak/>
                    <w:t xml:space="preserve">IACG </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B37D41" w:rsidP="00C86E6E">
                  <w:pPr>
                    <w:framePr w:hSpace="180" w:wrap="around" w:vAnchor="page" w:hAnchor="margin" w:xAlign="center" w:y="2216"/>
                    <w:tabs>
                      <w:tab w:val="left" w:pos="6442"/>
                    </w:tabs>
                    <w:ind w:left="-108" w:right="-108"/>
                    <w:jc w:val="center"/>
                    <w:rPr>
                      <w:sz w:val="18"/>
                      <w:szCs w:val="18"/>
                    </w:rPr>
                  </w:pPr>
                  <w:r>
                    <w:rPr>
                      <w:sz w:val="18"/>
                      <w:szCs w:val="18"/>
                    </w:rPr>
                    <w:t>Year 9 Cohort (2017-18</w:t>
                  </w:r>
                  <w:r w:rsidR="00A54DBF">
                    <w:rPr>
                      <w:sz w:val="18"/>
                      <w:szCs w:val="18"/>
                    </w:rPr>
                    <w:t xml:space="preserve">) </w:t>
                  </w:r>
                </w:p>
              </w:tc>
              <w:tc>
                <w:tcPr>
                  <w:tcW w:w="914" w:type="dxa"/>
                  <w:shd w:val="clear" w:color="auto" w:fill="FFFFFF" w:themeFill="background1"/>
                </w:tcPr>
                <w:p w:rsidR="00A54DBF" w:rsidRDefault="00A02C80" w:rsidP="00C86E6E">
                  <w:pPr>
                    <w:framePr w:hSpace="180" w:wrap="around" w:vAnchor="page" w:hAnchor="margin" w:xAlign="center" w:y="2216"/>
                    <w:tabs>
                      <w:tab w:val="left" w:pos="6442"/>
                    </w:tabs>
                    <w:ind w:left="-108"/>
                    <w:jc w:val="center"/>
                    <w:rPr>
                      <w:sz w:val="18"/>
                      <w:szCs w:val="18"/>
                    </w:rPr>
                  </w:pPr>
                  <w:r>
                    <w:rPr>
                      <w:sz w:val="18"/>
                      <w:szCs w:val="18"/>
                    </w:rPr>
                    <w:t>March 2017</w:t>
                  </w:r>
                </w:p>
              </w:tc>
              <w:tc>
                <w:tcPr>
                  <w:tcW w:w="1010" w:type="dxa"/>
                  <w:shd w:val="clear" w:color="auto" w:fill="FFFFFF" w:themeFill="background1"/>
                </w:tcPr>
                <w:p w:rsidR="00A54DBF" w:rsidRDefault="00B37D41" w:rsidP="00C86E6E">
                  <w:pPr>
                    <w:framePr w:hSpace="180" w:wrap="around" w:vAnchor="page" w:hAnchor="margin" w:xAlign="center" w:y="2216"/>
                    <w:tabs>
                      <w:tab w:val="left" w:pos="6442"/>
                    </w:tabs>
                    <w:ind w:left="-108" w:right="-108"/>
                    <w:jc w:val="center"/>
                    <w:rPr>
                      <w:sz w:val="18"/>
                      <w:szCs w:val="18"/>
                    </w:rPr>
                  </w:pPr>
                  <w:r>
                    <w:rPr>
                      <w:sz w:val="18"/>
                      <w:szCs w:val="18"/>
                    </w:rPr>
                    <w:t>3</w:t>
                  </w:r>
                  <w:r w:rsidR="00A54DBF">
                    <w:rPr>
                      <w:sz w:val="18"/>
                      <w:szCs w:val="18"/>
                    </w:rPr>
                    <w:t xml:space="preserve"> FSM</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B37D41" w:rsidRDefault="00B37D41" w:rsidP="00C86E6E">
                  <w:pPr>
                    <w:framePr w:hSpace="180" w:wrap="around" w:vAnchor="page" w:hAnchor="margin" w:xAlign="center" w:y="2216"/>
                    <w:tabs>
                      <w:tab w:val="left" w:pos="6442"/>
                    </w:tabs>
                    <w:ind w:left="-108" w:right="-108"/>
                    <w:jc w:val="center"/>
                    <w:rPr>
                      <w:sz w:val="18"/>
                      <w:szCs w:val="18"/>
                    </w:rPr>
                  </w:pPr>
                </w:p>
                <w:p w:rsidR="00B37D41" w:rsidRDefault="00B37D41" w:rsidP="00C86E6E">
                  <w:pPr>
                    <w:framePr w:hSpace="180" w:wrap="around" w:vAnchor="page" w:hAnchor="margin" w:xAlign="center" w:y="2216"/>
                    <w:tabs>
                      <w:tab w:val="left" w:pos="6442"/>
                    </w:tabs>
                    <w:ind w:left="-108" w:right="-108"/>
                    <w:jc w:val="center"/>
                    <w:rPr>
                      <w:sz w:val="18"/>
                      <w:szCs w:val="18"/>
                    </w:rPr>
                  </w:pPr>
                </w:p>
                <w:p w:rsidR="00B37D41" w:rsidRDefault="00B37D41" w:rsidP="00C86E6E">
                  <w:pPr>
                    <w:framePr w:hSpace="180" w:wrap="around" w:vAnchor="page" w:hAnchor="margin" w:xAlign="center" w:y="2216"/>
                    <w:tabs>
                      <w:tab w:val="left" w:pos="6442"/>
                    </w:tabs>
                    <w:ind w:left="-108" w:right="-108"/>
                    <w:jc w:val="center"/>
                    <w:rPr>
                      <w:sz w:val="18"/>
                      <w:szCs w:val="18"/>
                    </w:rPr>
                  </w:pPr>
                </w:p>
                <w:p w:rsidR="00A54DBF" w:rsidRDefault="00B37D41" w:rsidP="00C86E6E">
                  <w:pPr>
                    <w:framePr w:hSpace="180" w:wrap="around" w:vAnchor="page" w:hAnchor="margin" w:xAlign="center" w:y="2216"/>
                    <w:tabs>
                      <w:tab w:val="left" w:pos="6442"/>
                    </w:tabs>
                    <w:ind w:left="-108" w:right="-108"/>
                    <w:jc w:val="center"/>
                    <w:rPr>
                      <w:sz w:val="18"/>
                      <w:szCs w:val="18"/>
                    </w:rPr>
                  </w:pPr>
                  <w:r>
                    <w:rPr>
                      <w:sz w:val="18"/>
                      <w:szCs w:val="18"/>
                    </w:rPr>
                    <w:t>2</w:t>
                  </w:r>
                  <w:r w:rsidR="00A54DBF">
                    <w:rPr>
                      <w:sz w:val="18"/>
                      <w:szCs w:val="18"/>
                    </w:rPr>
                    <w:t xml:space="preserve"> NFSM </w:t>
                  </w:r>
                </w:p>
                <w:p w:rsidR="00B37D41" w:rsidRDefault="00B37D41" w:rsidP="00C86E6E">
                  <w:pPr>
                    <w:framePr w:hSpace="180" w:wrap="around" w:vAnchor="page" w:hAnchor="margin" w:xAlign="center" w:y="2216"/>
                    <w:tabs>
                      <w:tab w:val="left" w:pos="6442"/>
                    </w:tabs>
                    <w:ind w:left="-108" w:right="-108"/>
                    <w:jc w:val="center"/>
                    <w:rPr>
                      <w:sz w:val="18"/>
                      <w:szCs w:val="18"/>
                    </w:rPr>
                  </w:pPr>
                </w:p>
                <w:p w:rsidR="00B37D41" w:rsidRDefault="00B37D41" w:rsidP="00C86E6E">
                  <w:pPr>
                    <w:framePr w:hSpace="180" w:wrap="around" w:vAnchor="page" w:hAnchor="margin" w:xAlign="center" w:y="2216"/>
                    <w:tabs>
                      <w:tab w:val="left" w:pos="6442"/>
                    </w:tabs>
                    <w:ind w:left="-108" w:right="-108"/>
                    <w:jc w:val="center"/>
                    <w:rPr>
                      <w:sz w:val="18"/>
                      <w:szCs w:val="18"/>
                    </w:rPr>
                  </w:pPr>
                  <w:r>
                    <w:rPr>
                      <w:sz w:val="18"/>
                      <w:szCs w:val="18"/>
                    </w:rPr>
                    <w:t xml:space="preserve">1 LAC </w:t>
                  </w:r>
                </w:p>
              </w:tc>
              <w:tc>
                <w:tcPr>
                  <w:tcW w:w="1909" w:type="dxa"/>
                  <w:shd w:val="clear" w:color="auto" w:fill="FFFFFF" w:themeFill="background1"/>
                </w:tcPr>
                <w:p w:rsidR="00A54DBF" w:rsidRDefault="00A54DBF" w:rsidP="00C86E6E">
                  <w:pPr>
                    <w:pStyle w:val="ListParagraph"/>
                    <w:framePr w:hSpace="180" w:wrap="around" w:vAnchor="page" w:hAnchor="margin" w:xAlign="center" w:y="2216"/>
                    <w:tabs>
                      <w:tab w:val="left" w:pos="6442"/>
                    </w:tabs>
                    <w:ind w:left="0"/>
                    <w:rPr>
                      <w:sz w:val="18"/>
                      <w:szCs w:val="18"/>
                    </w:rPr>
                  </w:pPr>
                  <w:r>
                    <w:rPr>
                      <w:sz w:val="18"/>
                      <w:szCs w:val="18"/>
                    </w:rPr>
                    <w:lastRenderedPageBreak/>
                    <w:t xml:space="preserve">Support the careers and guidance input by the school and enables for a proactive and informative </w:t>
                  </w:r>
                  <w:r>
                    <w:rPr>
                      <w:sz w:val="18"/>
                      <w:szCs w:val="18"/>
                    </w:rPr>
                    <w:lastRenderedPageBreak/>
                    <w:t xml:space="preserve">transition plan to be generated. </w:t>
                  </w:r>
                </w:p>
                <w:p w:rsidR="00A54DBF" w:rsidRDefault="00A54DBF" w:rsidP="00C86E6E">
                  <w:pPr>
                    <w:pStyle w:val="ListParagraph"/>
                    <w:framePr w:hSpace="180" w:wrap="around" w:vAnchor="page" w:hAnchor="margin" w:xAlign="center" w:y="2216"/>
                    <w:tabs>
                      <w:tab w:val="left" w:pos="6442"/>
                    </w:tabs>
                    <w:ind w:left="0"/>
                    <w:rPr>
                      <w:sz w:val="18"/>
                      <w:szCs w:val="18"/>
                    </w:rPr>
                  </w:pPr>
                  <w:r>
                    <w:rPr>
                      <w:sz w:val="18"/>
                      <w:szCs w:val="18"/>
                    </w:rPr>
                    <w:t xml:space="preserve">Also allotted Work Experience within a safe environment. </w:t>
                  </w:r>
                </w:p>
                <w:p w:rsidR="00B37D41" w:rsidRDefault="00B37D41" w:rsidP="00C86E6E">
                  <w:pPr>
                    <w:pStyle w:val="ListParagraph"/>
                    <w:framePr w:hSpace="180" w:wrap="around" w:vAnchor="page" w:hAnchor="margin" w:xAlign="center" w:y="2216"/>
                    <w:tabs>
                      <w:tab w:val="left" w:pos="6442"/>
                    </w:tabs>
                    <w:ind w:left="0"/>
                    <w:rPr>
                      <w:sz w:val="18"/>
                      <w:szCs w:val="18"/>
                      <w:highlight w:val="yellow"/>
                    </w:rPr>
                  </w:pPr>
                </w:p>
                <w:p w:rsidR="00A54DBF" w:rsidRDefault="00A54DBF" w:rsidP="00C86E6E">
                  <w:pPr>
                    <w:pStyle w:val="ListParagraph"/>
                    <w:framePr w:hSpace="180" w:wrap="around" w:vAnchor="page" w:hAnchor="margin" w:xAlign="center" w:y="2216"/>
                    <w:tabs>
                      <w:tab w:val="left" w:pos="6442"/>
                    </w:tabs>
                    <w:ind w:left="0"/>
                    <w:rPr>
                      <w:sz w:val="18"/>
                      <w:szCs w:val="18"/>
                    </w:rPr>
                  </w:pPr>
                  <w:r w:rsidRPr="001C1E14">
                    <w:rPr>
                      <w:sz w:val="18"/>
                      <w:szCs w:val="18"/>
                      <w:highlight w:val="yellow"/>
                    </w:rPr>
                    <w:t>School Contribution</w:t>
                  </w:r>
                  <w:r>
                    <w:rPr>
                      <w:sz w:val="18"/>
                      <w:szCs w:val="18"/>
                    </w:rPr>
                    <w:t xml:space="preserve"> </w:t>
                  </w:r>
                </w:p>
                <w:p w:rsidR="007830B4" w:rsidRDefault="007830B4" w:rsidP="00C86E6E">
                  <w:pPr>
                    <w:pStyle w:val="ListParagraph"/>
                    <w:framePr w:hSpace="180" w:wrap="around" w:vAnchor="page" w:hAnchor="margin" w:xAlign="center" w:y="2216"/>
                    <w:tabs>
                      <w:tab w:val="left" w:pos="6442"/>
                    </w:tabs>
                    <w:ind w:left="0"/>
                    <w:rPr>
                      <w:sz w:val="18"/>
                      <w:szCs w:val="18"/>
                    </w:rPr>
                  </w:pPr>
                </w:p>
                <w:p w:rsidR="007830B4" w:rsidRDefault="007830B4" w:rsidP="00C86E6E">
                  <w:pPr>
                    <w:pStyle w:val="ListParagraph"/>
                    <w:framePr w:hSpace="180" w:wrap="around" w:vAnchor="page" w:hAnchor="margin" w:xAlign="center" w:y="2216"/>
                    <w:tabs>
                      <w:tab w:val="left" w:pos="6442"/>
                    </w:tabs>
                    <w:ind w:left="0"/>
                    <w:rPr>
                      <w:sz w:val="18"/>
                      <w:szCs w:val="18"/>
                    </w:rPr>
                  </w:pPr>
                  <w:r w:rsidRPr="007830B4">
                    <w:rPr>
                      <w:sz w:val="18"/>
                      <w:szCs w:val="18"/>
                      <w:highlight w:val="green"/>
                    </w:rPr>
                    <w:t>Generated from Needs Analysis Spending</w:t>
                  </w:r>
                  <w:r>
                    <w:rPr>
                      <w:sz w:val="18"/>
                      <w:szCs w:val="18"/>
                    </w:rPr>
                    <w:t xml:space="preserve"> </w:t>
                  </w:r>
                </w:p>
              </w:tc>
              <w:tc>
                <w:tcPr>
                  <w:tcW w:w="1587" w:type="dxa"/>
                  <w:shd w:val="clear" w:color="auto" w:fill="FFFFFF" w:themeFill="background1"/>
                </w:tcPr>
                <w:p w:rsidR="00F63DBD" w:rsidRDefault="00F63DBD" w:rsidP="00C86E6E">
                  <w:pPr>
                    <w:pStyle w:val="ListParagraph"/>
                    <w:framePr w:hSpace="180" w:wrap="around" w:vAnchor="page" w:hAnchor="margin" w:xAlign="center" w:y="2216"/>
                    <w:numPr>
                      <w:ilvl w:val="0"/>
                      <w:numId w:val="22"/>
                    </w:numPr>
                    <w:tabs>
                      <w:tab w:val="left" w:pos="6442"/>
                    </w:tabs>
                    <w:rPr>
                      <w:sz w:val="18"/>
                      <w:szCs w:val="18"/>
                    </w:rPr>
                  </w:pPr>
                  <w:r>
                    <w:rPr>
                      <w:sz w:val="18"/>
                      <w:szCs w:val="18"/>
                    </w:rPr>
                    <w:lastRenderedPageBreak/>
                    <w:t xml:space="preserve">7/7 (100%) attended the experience. </w:t>
                  </w:r>
                </w:p>
                <w:p w:rsidR="00F63DBD" w:rsidRDefault="00F63DBD" w:rsidP="00C86E6E">
                  <w:pPr>
                    <w:pStyle w:val="ListParagraph"/>
                    <w:framePr w:hSpace="180" w:wrap="around" w:vAnchor="page" w:hAnchor="margin" w:xAlign="center" w:y="2216"/>
                    <w:numPr>
                      <w:ilvl w:val="0"/>
                      <w:numId w:val="22"/>
                    </w:numPr>
                    <w:tabs>
                      <w:tab w:val="left" w:pos="6442"/>
                    </w:tabs>
                    <w:rPr>
                      <w:sz w:val="18"/>
                      <w:szCs w:val="18"/>
                    </w:rPr>
                  </w:pPr>
                  <w:r>
                    <w:rPr>
                      <w:sz w:val="18"/>
                      <w:szCs w:val="18"/>
                    </w:rPr>
                    <w:t>7/7 (100%) have participated and created an action plan to support Person Centred Planning in preparation for adulthood and KS4 curriculum.</w:t>
                  </w:r>
                </w:p>
                <w:p w:rsidR="00F63DBD" w:rsidRDefault="00F63DBD" w:rsidP="00C86E6E">
                  <w:pPr>
                    <w:pStyle w:val="ListParagraph"/>
                    <w:framePr w:hSpace="180" w:wrap="around" w:vAnchor="page" w:hAnchor="margin" w:xAlign="center" w:y="2216"/>
                    <w:numPr>
                      <w:ilvl w:val="0"/>
                      <w:numId w:val="22"/>
                    </w:numPr>
                    <w:tabs>
                      <w:tab w:val="left" w:pos="6442"/>
                    </w:tabs>
                    <w:rPr>
                      <w:sz w:val="18"/>
                      <w:szCs w:val="18"/>
                    </w:rPr>
                  </w:pPr>
                  <w:r>
                    <w:rPr>
                      <w:sz w:val="18"/>
                      <w:szCs w:val="18"/>
                    </w:rPr>
                    <w:t xml:space="preserve">7/7 (100%) have had IACG. </w:t>
                  </w:r>
                </w:p>
                <w:p w:rsidR="00A54DBF" w:rsidRDefault="00F63DBD" w:rsidP="00C86E6E">
                  <w:pPr>
                    <w:pStyle w:val="ListParagraph"/>
                    <w:framePr w:hSpace="180" w:wrap="around" w:vAnchor="page" w:hAnchor="margin" w:xAlign="center" w:y="2216"/>
                    <w:numPr>
                      <w:ilvl w:val="0"/>
                      <w:numId w:val="22"/>
                    </w:numPr>
                    <w:tabs>
                      <w:tab w:val="left" w:pos="6442"/>
                    </w:tabs>
                    <w:rPr>
                      <w:sz w:val="18"/>
                      <w:szCs w:val="18"/>
                    </w:rPr>
                  </w:pPr>
                  <w:r>
                    <w:rPr>
                      <w:sz w:val="18"/>
                      <w:szCs w:val="18"/>
                    </w:rPr>
                    <w:t xml:space="preserve">6/7 (86%) of pupils participated in the additional maths session around money, national insurance and PAYE.  </w:t>
                  </w:r>
                  <w:r w:rsidR="0096029B" w:rsidRPr="0096029B">
                    <w:rPr>
                      <w:sz w:val="18"/>
                      <w:szCs w:val="18"/>
                    </w:rPr>
                    <w:t xml:space="preserve"> </w:t>
                  </w:r>
                </w:p>
                <w:p w:rsidR="00F63DBD" w:rsidRPr="0096029B" w:rsidRDefault="00F63DBD" w:rsidP="00C86E6E">
                  <w:pPr>
                    <w:pStyle w:val="ListParagraph"/>
                    <w:framePr w:hSpace="180" w:wrap="around" w:vAnchor="page" w:hAnchor="margin" w:xAlign="center" w:y="2216"/>
                    <w:numPr>
                      <w:ilvl w:val="0"/>
                      <w:numId w:val="22"/>
                    </w:numPr>
                    <w:tabs>
                      <w:tab w:val="left" w:pos="6442"/>
                    </w:tabs>
                    <w:rPr>
                      <w:sz w:val="18"/>
                      <w:szCs w:val="18"/>
                    </w:rPr>
                  </w:pPr>
                  <w:r>
                    <w:rPr>
                      <w:sz w:val="18"/>
                      <w:szCs w:val="18"/>
                    </w:rPr>
                    <w:t xml:space="preserve">4/4 (100%) of FSM cohort achieved at least expected progress in maths, compared to 1/2 (50%) of NFSM achieved at least expected progress. </w:t>
                  </w:r>
                  <w:bookmarkStart w:id="0" w:name="_GoBack"/>
                  <w:bookmarkEnd w:id="0"/>
                </w:p>
              </w:tc>
              <w:tc>
                <w:tcPr>
                  <w:tcW w:w="1271" w:type="dxa"/>
                  <w:shd w:val="clear" w:color="auto" w:fill="FFFFFF" w:themeFill="background1"/>
                </w:tcPr>
                <w:p w:rsidR="00A54DBF" w:rsidRDefault="007830B4" w:rsidP="00C86E6E">
                  <w:pPr>
                    <w:framePr w:hSpace="180" w:wrap="around" w:vAnchor="page" w:hAnchor="margin" w:xAlign="center" w:y="2216"/>
                    <w:tabs>
                      <w:tab w:val="left" w:pos="6442"/>
                    </w:tabs>
                    <w:ind w:left="34"/>
                    <w:rPr>
                      <w:b/>
                      <w:sz w:val="18"/>
                      <w:szCs w:val="18"/>
                    </w:rPr>
                  </w:pPr>
                  <w:r>
                    <w:rPr>
                      <w:b/>
                      <w:sz w:val="18"/>
                      <w:szCs w:val="18"/>
                      <w:highlight w:val="magenta"/>
                    </w:rPr>
                    <w:t>£50</w:t>
                  </w:r>
                  <w:r w:rsidR="00A54DBF" w:rsidRPr="001C1E14">
                    <w:rPr>
                      <w:b/>
                      <w:sz w:val="18"/>
                      <w:szCs w:val="18"/>
                      <w:highlight w:val="magenta"/>
                    </w:rPr>
                    <w:t>.00 per pupil</w:t>
                  </w:r>
                  <w:r w:rsidR="00A54DBF">
                    <w:rPr>
                      <w:b/>
                      <w:sz w:val="18"/>
                      <w:szCs w:val="18"/>
                    </w:rPr>
                    <w:t xml:space="preserve"> </w:t>
                  </w:r>
                </w:p>
                <w:p w:rsidR="00A54DBF" w:rsidRDefault="00A54DBF" w:rsidP="00C86E6E">
                  <w:pPr>
                    <w:framePr w:hSpace="180" w:wrap="around" w:vAnchor="page" w:hAnchor="margin" w:xAlign="center" w:y="2216"/>
                    <w:tabs>
                      <w:tab w:val="left" w:pos="6442"/>
                    </w:tabs>
                    <w:ind w:left="34"/>
                    <w:rPr>
                      <w:b/>
                      <w:sz w:val="18"/>
                      <w:szCs w:val="18"/>
                    </w:rPr>
                  </w:pPr>
                </w:p>
                <w:p w:rsidR="00A54DBF" w:rsidRDefault="00A54DBF" w:rsidP="00C86E6E">
                  <w:pPr>
                    <w:framePr w:hSpace="180" w:wrap="around" w:vAnchor="page" w:hAnchor="margin" w:xAlign="center" w:y="2216"/>
                    <w:tabs>
                      <w:tab w:val="left" w:pos="6442"/>
                    </w:tabs>
                    <w:ind w:left="34"/>
                    <w:rPr>
                      <w:b/>
                      <w:sz w:val="18"/>
                      <w:szCs w:val="18"/>
                    </w:rPr>
                  </w:pPr>
                </w:p>
                <w:p w:rsidR="00A54DBF" w:rsidRDefault="00A54DBF" w:rsidP="00C86E6E">
                  <w:pPr>
                    <w:framePr w:hSpace="180" w:wrap="around" w:vAnchor="page" w:hAnchor="margin" w:xAlign="center" w:y="2216"/>
                    <w:tabs>
                      <w:tab w:val="left" w:pos="6442"/>
                    </w:tabs>
                    <w:ind w:left="34"/>
                    <w:rPr>
                      <w:b/>
                      <w:sz w:val="18"/>
                      <w:szCs w:val="18"/>
                    </w:rPr>
                  </w:pPr>
                  <w:r w:rsidRPr="001C1E14">
                    <w:rPr>
                      <w:b/>
                      <w:sz w:val="18"/>
                      <w:szCs w:val="18"/>
                      <w:highlight w:val="cyan"/>
                    </w:rPr>
                    <w:t>TOTAL £300.00</w:t>
                  </w:r>
                </w:p>
                <w:p w:rsidR="00A54DBF" w:rsidRDefault="00A54DBF" w:rsidP="00C86E6E">
                  <w:pPr>
                    <w:framePr w:hSpace="180" w:wrap="around" w:vAnchor="page" w:hAnchor="margin" w:xAlign="center" w:y="2216"/>
                    <w:tabs>
                      <w:tab w:val="left" w:pos="6442"/>
                    </w:tabs>
                    <w:ind w:left="34"/>
                    <w:rPr>
                      <w:b/>
                      <w:sz w:val="18"/>
                      <w:szCs w:val="18"/>
                    </w:rPr>
                  </w:pPr>
                </w:p>
                <w:p w:rsidR="00A54DBF" w:rsidRDefault="00A54DBF" w:rsidP="00C86E6E">
                  <w:pPr>
                    <w:framePr w:hSpace="180" w:wrap="around" w:vAnchor="page" w:hAnchor="margin" w:xAlign="center" w:y="2216"/>
                    <w:tabs>
                      <w:tab w:val="left" w:pos="6442"/>
                    </w:tabs>
                    <w:ind w:left="34"/>
                    <w:rPr>
                      <w:b/>
                      <w:sz w:val="18"/>
                      <w:szCs w:val="18"/>
                    </w:rPr>
                  </w:pPr>
                </w:p>
                <w:p w:rsidR="00A54DBF" w:rsidRDefault="00A54DBF" w:rsidP="00C86E6E">
                  <w:pPr>
                    <w:framePr w:hSpace="180" w:wrap="around" w:vAnchor="page" w:hAnchor="margin" w:xAlign="center" w:y="2216"/>
                    <w:tabs>
                      <w:tab w:val="left" w:pos="6442"/>
                    </w:tabs>
                    <w:ind w:left="34"/>
                    <w:rPr>
                      <w:b/>
                      <w:sz w:val="18"/>
                      <w:szCs w:val="18"/>
                    </w:rPr>
                  </w:pPr>
                </w:p>
                <w:p w:rsidR="00A54DBF" w:rsidRDefault="00A54DBF" w:rsidP="00C86E6E">
                  <w:pPr>
                    <w:framePr w:hSpace="180" w:wrap="around" w:vAnchor="page" w:hAnchor="margin" w:xAlign="center" w:y="2216"/>
                    <w:tabs>
                      <w:tab w:val="left" w:pos="6442"/>
                    </w:tabs>
                    <w:ind w:left="34"/>
                    <w:rPr>
                      <w:b/>
                      <w:sz w:val="18"/>
                      <w:szCs w:val="18"/>
                    </w:rPr>
                  </w:pPr>
                </w:p>
                <w:p w:rsidR="00615567" w:rsidRDefault="00615567" w:rsidP="00C86E6E">
                  <w:pPr>
                    <w:framePr w:hSpace="180" w:wrap="around" w:vAnchor="page" w:hAnchor="margin" w:xAlign="center" w:y="2216"/>
                    <w:tabs>
                      <w:tab w:val="left" w:pos="6442"/>
                    </w:tabs>
                    <w:rPr>
                      <w:b/>
                      <w:sz w:val="18"/>
                      <w:szCs w:val="18"/>
                    </w:rPr>
                  </w:pPr>
                </w:p>
                <w:p w:rsidR="00A54DBF" w:rsidRDefault="007830B4" w:rsidP="00C86E6E">
                  <w:pPr>
                    <w:framePr w:hSpace="180" w:wrap="around" w:vAnchor="page" w:hAnchor="margin" w:xAlign="center" w:y="2216"/>
                    <w:tabs>
                      <w:tab w:val="left" w:pos="6442"/>
                    </w:tabs>
                    <w:ind w:left="34"/>
                    <w:rPr>
                      <w:b/>
                      <w:sz w:val="18"/>
                      <w:szCs w:val="18"/>
                    </w:rPr>
                  </w:pPr>
                  <w:r>
                    <w:rPr>
                      <w:b/>
                      <w:sz w:val="18"/>
                      <w:szCs w:val="18"/>
                      <w:highlight w:val="yellow"/>
                    </w:rPr>
                    <w:t>£100</w:t>
                  </w:r>
                  <w:r w:rsidR="00A54DBF" w:rsidRPr="001C1E14">
                    <w:rPr>
                      <w:b/>
                      <w:sz w:val="18"/>
                      <w:szCs w:val="18"/>
                      <w:highlight w:val="yellow"/>
                    </w:rPr>
                    <w:t>.00</w:t>
                  </w:r>
                  <w:r w:rsidR="00A54DBF">
                    <w:rPr>
                      <w:b/>
                      <w:sz w:val="18"/>
                      <w:szCs w:val="18"/>
                    </w:rPr>
                    <w:t xml:space="preserve"> </w:t>
                  </w:r>
                </w:p>
                <w:p w:rsidR="007830B4" w:rsidRDefault="007830B4" w:rsidP="00C86E6E">
                  <w:pPr>
                    <w:framePr w:hSpace="180" w:wrap="around" w:vAnchor="page" w:hAnchor="margin" w:xAlign="center" w:y="2216"/>
                    <w:tabs>
                      <w:tab w:val="left" w:pos="6442"/>
                    </w:tabs>
                    <w:ind w:left="34"/>
                    <w:rPr>
                      <w:b/>
                      <w:sz w:val="18"/>
                      <w:szCs w:val="18"/>
                    </w:rPr>
                  </w:pPr>
                </w:p>
                <w:p w:rsidR="007830B4" w:rsidRDefault="007830B4" w:rsidP="00C86E6E">
                  <w:pPr>
                    <w:framePr w:hSpace="180" w:wrap="around" w:vAnchor="page" w:hAnchor="margin" w:xAlign="center" w:y="2216"/>
                    <w:tabs>
                      <w:tab w:val="left" w:pos="6442"/>
                    </w:tabs>
                    <w:ind w:left="34"/>
                    <w:rPr>
                      <w:b/>
                      <w:sz w:val="18"/>
                      <w:szCs w:val="18"/>
                    </w:rPr>
                  </w:pPr>
                  <w:r w:rsidRPr="007830B4">
                    <w:rPr>
                      <w:b/>
                      <w:sz w:val="18"/>
                      <w:szCs w:val="18"/>
                      <w:highlight w:val="green"/>
                    </w:rPr>
                    <w:t>£50.00</w:t>
                  </w:r>
                </w:p>
                <w:p w:rsidR="00A54DBF" w:rsidRDefault="00A54DBF" w:rsidP="00C86E6E">
                  <w:pPr>
                    <w:framePr w:hSpace="180" w:wrap="around" w:vAnchor="page" w:hAnchor="margin" w:xAlign="center" w:y="2216"/>
                    <w:tabs>
                      <w:tab w:val="left" w:pos="6442"/>
                    </w:tabs>
                    <w:rPr>
                      <w:b/>
                      <w:sz w:val="18"/>
                      <w:szCs w:val="18"/>
                    </w:rPr>
                  </w:pPr>
                </w:p>
              </w:tc>
            </w:tr>
            <w:tr w:rsidR="00477418" w:rsidRPr="009538CC" w:rsidTr="00A54DBF">
              <w:tc>
                <w:tcPr>
                  <w:tcW w:w="2575" w:type="dxa"/>
                  <w:shd w:val="clear" w:color="auto" w:fill="FFFFFF" w:themeFill="background1"/>
                </w:tcPr>
                <w:p w:rsidR="00A54DBF" w:rsidRDefault="00A54DBF" w:rsidP="00C86E6E">
                  <w:pPr>
                    <w:framePr w:hSpace="180" w:wrap="around" w:vAnchor="page" w:hAnchor="margin" w:xAlign="center" w:y="2216"/>
                    <w:tabs>
                      <w:tab w:val="left" w:pos="6442"/>
                    </w:tabs>
                    <w:ind w:right="-79"/>
                    <w:rPr>
                      <w:b/>
                      <w:sz w:val="18"/>
                      <w:szCs w:val="18"/>
                    </w:rPr>
                  </w:pPr>
                  <w:r w:rsidRPr="00247945">
                    <w:rPr>
                      <w:b/>
                      <w:sz w:val="18"/>
                      <w:szCs w:val="18"/>
                    </w:rPr>
                    <w:lastRenderedPageBreak/>
                    <w:t xml:space="preserve">Play Therapy </w:t>
                  </w:r>
                </w:p>
                <w:p w:rsidR="00A54DBF" w:rsidRPr="003B1287" w:rsidRDefault="00A54DBF" w:rsidP="00C86E6E">
                  <w:pPr>
                    <w:framePr w:hSpace="180" w:wrap="around" w:vAnchor="page" w:hAnchor="margin" w:xAlign="center" w:y="2216"/>
                    <w:tabs>
                      <w:tab w:val="left" w:pos="6442"/>
                    </w:tabs>
                    <w:ind w:right="-79"/>
                    <w:rPr>
                      <w:sz w:val="18"/>
                      <w:szCs w:val="18"/>
                    </w:rPr>
                  </w:pPr>
                  <w:r>
                    <w:rPr>
                      <w:sz w:val="18"/>
                      <w:szCs w:val="18"/>
                    </w:rPr>
                    <w:t xml:space="preserve">Appropriate weekly sessions for academic year to reduce anxiety; raise confidence and concentration and to help social communication. </w:t>
                  </w:r>
                </w:p>
              </w:tc>
              <w:tc>
                <w:tcPr>
                  <w:tcW w:w="1054" w:type="dxa"/>
                  <w:shd w:val="clear" w:color="auto" w:fill="FFFFFF" w:themeFill="background1"/>
                </w:tcPr>
                <w:p w:rsidR="00A54DBF"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None </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Pr="009538CC"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KS3 </w:t>
                  </w:r>
                </w:p>
              </w:tc>
              <w:tc>
                <w:tcPr>
                  <w:tcW w:w="914" w:type="dxa"/>
                  <w:shd w:val="clear" w:color="auto" w:fill="FFFFFF" w:themeFill="background1"/>
                </w:tcPr>
                <w:p w:rsidR="00A54DBF" w:rsidRDefault="00615567" w:rsidP="00C86E6E">
                  <w:pPr>
                    <w:framePr w:hSpace="180" w:wrap="around" w:vAnchor="page" w:hAnchor="margin" w:xAlign="center" w:y="2216"/>
                    <w:tabs>
                      <w:tab w:val="left" w:pos="6442"/>
                    </w:tabs>
                    <w:ind w:left="-108"/>
                    <w:jc w:val="center"/>
                    <w:rPr>
                      <w:sz w:val="18"/>
                      <w:szCs w:val="18"/>
                    </w:rPr>
                  </w:pPr>
                  <w:r>
                    <w:rPr>
                      <w:sz w:val="18"/>
                      <w:szCs w:val="18"/>
                    </w:rPr>
                    <w:t>April 2017</w:t>
                  </w:r>
                  <w:r w:rsidR="00A54DBF">
                    <w:rPr>
                      <w:sz w:val="18"/>
                      <w:szCs w:val="18"/>
                    </w:rPr>
                    <w:t xml:space="preserve"> – </w:t>
                  </w:r>
                </w:p>
                <w:p w:rsidR="00A54DBF" w:rsidRPr="009538CC" w:rsidRDefault="00615567" w:rsidP="00C86E6E">
                  <w:pPr>
                    <w:framePr w:hSpace="180" w:wrap="around" w:vAnchor="page" w:hAnchor="margin" w:xAlign="center" w:y="2216"/>
                    <w:tabs>
                      <w:tab w:val="left" w:pos="6442"/>
                    </w:tabs>
                    <w:ind w:left="-108"/>
                    <w:jc w:val="center"/>
                    <w:rPr>
                      <w:sz w:val="18"/>
                      <w:szCs w:val="18"/>
                    </w:rPr>
                  </w:pPr>
                  <w:r>
                    <w:rPr>
                      <w:sz w:val="18"/>
                      <w:szCs w:val="18"/>
                    </w:rPr>
                    <w:t>April 2018</w:t>
                  </w:r>
                  <w:r w:rsidR="00A54DBF">
                    <w:rPr>
                      <w:sz w:val="18"/>
                      <w:szCs w:val="18"/>
                    </w:rPr>
                    <w:t xml:space="preserve"> </w:t>
                  </w:r>
                </w:p>
              </w:tc>
              <w:tc>
                <w:tcPr>
                  <w:tcW w:w="1010" w:type="dxa"/>
                  <w:shd w:val="clear" w:color="auto" w:fill="FFFFFF" w:themeFill="background1"/>
                </w:tcPr>
                <w:p w:rsidR="00A54DBF" w:rsidRDefault="00615567" w:rsidP="00C86E6E">
                  <w:pPr>
                    <w:framePr w:hSpace="180" w:wrap="around" w:vAnchor="page" w:hAnchor="margin" w:xAlign="center" w:y="2216"/>
                    <w:tabs>
                      <w:tab w:val="left" w:pos="6442"/>
                    </w:tabs>
                    <w:ind w:left="-108" w:right="-108"/>
                    <w:jc w:val="center"/>
                    <w:rPr>
                      <w:sz w:val="18"/>
                      <w:szCs w:val="18"/>
                    </w:rPr>
                  </w:pPr>
                  <w:r>
                    <w:rPr>
                      <w:sz w:val="18"/>
                      <w:szCs w:val="18"/>
                    </w:rPr>
                    <w:t>5</w:t>
                  </w:r>
                  <w:r w:rsidR="00A54DBF">
                    <w:rPr>
                      <w:sz w:val="18"/>
                      <w:szCs w:val="18"/>
                    </w:rPr>
                    <w:t xml:space="preserve"> FSM</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Pr="009538CC"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 </w:t>
                  </w:r>
                </w:p>
              </w:tc>
              <w:tc>
                <w:tcPr>
                  <w:tcW w:w="1909" w:type="dxa"/>
                  <w:shd w:val="clear" w:color="auto" w:fill="FFFFFF" w:themeFill="background1"/>
                </w:tcPr>
                <w:p w:rsidR="00A54DBF" w:rsidRDefault="00A54DBF" w:rsidP="00C86E6E">
                  <w:pPr>
                    <w:framePr w:hSpace="180" w:wrap="around" w:vAnchor="page" w:hAnchor="margin" w:xAlign="center" w:y="2216"/>
                    <w:tabs>
                      <w:tab w:val="left" w:pos="6442"/>
                    </w:tabs>
                    <w:rPr>
                      <w:sz w:val="18"/>
                      <w:szCs w:val="18"/>
                    </w:rPr>
                  </w:pPr>
                  <w:r>
                    <w:rPr>
                      <w:sz w:val="18"/>
                      <w:szCs w:val="18"/>
                    </w:rPr>
                    <w:t xml:space="preserve">Raise SDQ scores from baseline </w:t>
                  </w:r>
                </w:p>
                <w:p w:rsidR="00A54DBF" w:rsidRDefault="00A54DBF" w:rsidP="00C86E6E">
                  <w:pPr>
                    <w:framePr w:hSpace="180" w:wrap="around" w:vAnchor="page" w:hAnchor="margin" w:xAlign="center" w:y="2216"/>
                    <w:tabs>
                      <w:tab w:val="left" w:pos="6442"/>
                    </w:tabs>
                    <w:rPr>
                      <w:sz w:val="18"/>
                      <w:szCs w:val="18"/>
                    </w:rPr>
                  </w:pPr>
                </w:p>
                <w:p w:rsidR="00A54DBF" w:rsidRDefault="00A54DBF" w:rsidP="00C86E6E">
                  <w:pPr>
                    <w:framePr w:hSpace="180" w:wrap="around" w:vAnchor="page" w:hAnchor="margin" w:xAlign="center" w:y="2216"/>
                    <w:tabs>
                      <w:tab w:val="left" w:pos="6442"/>
                    </w:tabs>
                    <w:rPr>
                      <w:sz w:val="18"/>
                      <w:szCs w:val="18"/>
                    </w:rPr>
                  </w:pPr>
                  <w:r>
                    <w:rPr>
                      <w:sz w:val="18"/>
                      <w:szCs w:val="18"/>
                    </w:rPr>
                    <w:t xml:space="preserve">38 weeks x £250.00 per session </w:t>
                  </w:r>
                </w:p>
                <w:p w:rsidR="00A54DBF" w:rsidRDefault="00A54DBF" w:rsidP="00C86E6E">
                  <w:pPr>
                    <w:framePr w:hSpace="180" w:wrap="around" w:vAnchor="page" w:hAnchor="margin" w:xAlign="center" w:y="2216"/>
                    <w:tabs>
                      <w:tab w:val="left" w:pos="6442"/>
                    </w:tabs>
                    <w:rPr>
                      <w:sz w:val="18"/>
                      <w:szCs w:val="18"/>
                    </w:rPr>
                  </w:pPr>
                </w:p>
                <w:p w:rsidR="00A54DBF" w:rsidRPr="00087C6A" w:rsidRDefault="00A54DBF" w:rsidP="00C86E6E">
                  <w:pPr>
                    <w:framePr w:hSpace="180" w:wrap="around" w:vAnchor="page" w:hAnchor="margin" w:xAlign="center" w:y="2216"/>
                    <w:tabs>
                      <w:tab w:val="left" w:pos="6442"/>
                    </w:tabs>
                    <w:rPr>
                      <w:sz w:val="18"/>
                      <w:szCs w:val="18"/>
                    </w:rPr>
                  </w:pPr>
                  <w:r>
                    <w:rPr>
                      <w:sz w:val="18"/>
                      <w:szCs w:val="18"/>
                    </w:rPr>
                    <w:t xml:space="preserve"> </w:t>
                  </w:r>
                </w:p>
              </w:tc>
              <w:tc>
                <w:tcPr>
                  <w:tcW w:w="1587" w:type="dxa"/>
                  <w:shd w:val="clear" w:color="auto" w:fill="FFFFFF" w:themeFill="background1"/>
                </w:tcPr>
                <w:p w:rsidR="00A54DBF" w:rsidRDefault="0096029B" w:rsidP="00C86E6E">
                  <w:pPr>
                    <w:pStyle w:val="ListParagraph"/>
                    <w:framePr w:hSpace="180" w:wrap="around" w:vAnchor="page" w:hAnchor="margin" w:xAlign="center" w:y="2216"/>
                    <w:numPr>
                      <w:ilvl w:val="0"/>
                      <w:numId w:val="22"/>
                    </w:numPr>
                    <w:tabs>
                      <w:tab w:val="left" w:pos="6442"/>
                    </w:tabs>
                    <w:rPr>
                      <w:sz w:val="18"/>
                      <w:szCs w:val="18"/>
                    </w:rPr>
                  </w:pPr>
                  <w:r>
                    <w:rPr>
                      <w:sz w:val="18"/>
                      <w:szCs w:val="18"/>
                    </w:rPr>
                    <w:t xml:space="preserve">During the 3 terms, we actually secured 7 pupils to engage with the Play Therapist. </w:t>
                  </w:r>
                </w:p>
                <w:p w:rsidR="0096029B" w:rsidRPr="00FE7B7B" w:rsidRDefault="0096029B" w:rsidP="00C86E6E">
                  <w:pPr>
                    <w:pStyle w:val="ListParagraph"/>
                    <w:framePr w:hSpace="180" w:wrap="around" w:vAnchor="page" w:hAnchor="margin" w:xAlign="center" w:y="2216"/>
                    <w:numPr>
                      <w:ilvl w:val="0"/>
                      <w:numId w:val="22"/>
                    </w:numPr>
                    <w:tabs>
                      <w:tab w:val="left" w:pos="6442"/>
                    </w:tabs>
                    <w:rPr>
                      <w:sz w:val="18"/>
                      <w:szCs w:val="18"/>
                    </w:rPr>
                  </w:pPr>
                  <w:r>
                    <w:rPr>
                      <w:sz w:val="18"/>
                      <w:szCs w:val="18"/>
                    </w:rPr>
                    <w:t xml:space="preserve">7/7 achieved improvements in their SDQ’s and 6/7 (86%) achieved improvements in their Self-Esteem Indicators. </w:t>
                  </w:r>
                </w:p>
              </w:tc>
              <w:tc>
                <w:tcPr>
                  <w:tcW w:w="1271" w:type="dxa"/>
                  <w:shd w:val="clear" w:color="auto" w:fill="FFFFFF" w:themeFill="background1"/>
                </w:tcPr>
                <w:p w:rsidR="00A54DBF" w:rsidRDefault="00A54DBF" w:rsidP="00C86E6E">
                  <w:pPr>
                    <w:framePr w:hSpace="180" w:wrap="around" w:vAnchor="page" w:hAnchor="margin" w:xAlign="center" w:y="2216"/>
                    <w:tabs>
                      <w:tab w:val="left" w:pos="6442"/>
                    </w:tabs>
                    <w:rPr>
                      <w:b/>
                      <w:sz w:val="18"/>
                      <w:szCs w:val="18"/>
                    </w:rPr>
                  </w:pPr>
                  <w:r w:rsidRPr="001C1E14">
                    <w:rPr>
                      <w:b/>
                      <w:sz w:val="18"/>
                      <w:szCs w:val="18"/>
                      <w:highlight w:val="magenta"/>
                    </w:rPr>
                    <w:t>£1,900.00 per pupil</w:t>
                  </w:r>
                  <w:r>
                    <w:rPr>
                      <w:b/>
                      <w:sz w:val="18"/>
                      <w:szCs w:val="18"/>
                    </w:rPr>
                    <w:t xml:space="preserve"> </w:t>
                  </w:r>
                </w:p>
                <w:p w:rsidR="00A54DBF" w:rsidRDefault="00A54DBF" w:rsidP="00C86E6E">
                  <w:pPr>
                    <w:framePr w:hSpace="180" w:wrap="around" w:vAnchor="page" w:hAnchor="margin" w:xAlign="center" w:y="2216"/>
                    <w:tabs>
                      <w:tab w:val="left" w:pos="6442"/>
                    </w:tabs>
                    <w:rPr>
                      <w:b/>
                      <w:sz w:val="18"/>
                      <w:szCs w:val="18"/>
                    </w:rPr>
                  </w:pPr>
                </w:p>
                <w:p w:rsidR="00A54DBF" w:rsidRDefault="00A54DBF" w:rsidP="00C86E6E">
                  <w:pPr>
                    <w:framePr w:hSpace="180" w:wrap="around" w:vAnchor="page" w:hAnchor="margin" w:xAlign="center" w:y="2216"/>
                    <w:tabs>
                      <w:tab w:val="left" w:pos="6442"/>
                    </w:tabs>
                    <w:rPr>
                      <w:b/>
                      <w:sz w:val="18"/>
                      <w:szCs w:val="18"/>
                    </w:rPr>
                  </w:pPr>
                  <w:r w:rsidRPr="001C1E14">
                    <w:rPr>
                      <w:b/>
                      <w:sz w:val="18"/>
                      <w:szCs w:val="18"/>
                      <w:highlight w:val="cyan"/>
                    </w:rPr>
                    <w:t>TOTAL £9,500</w:t>
                  </w:r>
                </w:p>
                <w:p w:rsidR="00A54DBF" w:rsidRPr="009538CC" w:rsidRDefault="00A54DBF" w:rsidP="00C86E6E">
                  <w:pPr>
                    <w:framePr w:hSpace="180" w:wrap="around" w:vAnchor="page" w:hAnchor="margin" w:xAlign="center" w:y="2216"/>
                    <w:tabs>
                      <w:tab w:val="left" w:pos="6442"/>
                    </w:tabs>
                    <w:rPr>
                      <w:b/>
                      <w:sz w:val="18"/>
                      <w:szCs w:val="18"/>
                    </w:rPr>
                  </w:pPr>
                  <w:r>
                    <w:rPr>
                      <w:b/>
                      <w:sz w:val="18"/>
                      <w:szCs w:val="18"/>
                    </w:rPr>
                    <w:t xml:space="preserve"> </w:t>
                  </w:r>
                </w:p>
              </w:tc>
            </w:tr>
            <w:tr w:rsidR="00477418" w:rsidRPr="009538CC" w:rsidTr="00A54DBF">
              <w:tc>
                <w:tcPr>
                  <w:tcW w:w="2575" w:type="dxa"/>
                  <w:shd w:val="clear" w:color="auto" w:fill="FFFFFF" w:themeFill="background1"/>
                </w:tcPr>
                <w:p w:rsidR="00A54DBF" w:rsidRDefault="00A54DBF" w:rsidP="00C86E6E">
                  <w:pPr>
                    <w:framePr w:hSpace="180" w:wrap="around" w:vAnchor="page" w:hAnchor="margin" w:xAlign="center" w:y="2216"/>
                    <w:tabs>
                      <w:tab w:val="left" w:pos="6442"/>
                    </w:tabs>
                    <w:ind w:right="-79"/>
                    <w:rPr>
                      <w:b/>
                      <w:sz w:val="18"/>
                      <w:szCs w:val="18"/>
                    </w:rPr>
                  </w:pPr>
                  <w:r w:rsidRPr="00247945">
                    <w:rPr>
                      <w:b/>
                      <w:sz w:val="18"/>
                      <w:szCs w:val="18"/>
                    </w:rPr>
                    <w:t xml:space="preserve">Vehicle Lease </w:t>
                  </w:r>
                </w:p>
                <w:p w:rsidR="00A54DBF" w:rsidRPr="003B1287" w:rsidRDefault="00A54DBF" w:rsidP="00C86E6E">
                  <w:pPr>
                    <w:framePr w:hSpace="180" w:wrap="around" w:vAnchor="page" w:hAnchor="margin" w:xAlign="center" w:y="2216"/>
                    <w:tabs>
                      <w:tab w:val="left" w:pos="6442"/>
                    </w:tabs>
                    <w:ind w:right="-79"/>
                    <w:rPr>
                      <w:sz w:val="18"/>
                      <w:szCs w:val="18"/>
                    </w:rPr>
                  </w:pPr>
                  <w:r>
                    <w:rPr>
                      <w:sz w:val="18"/>
                      <w:szCs w:val="18"/>
                    </w:rPr>
                    <w:t xml:space="preserve">Enable pupils to access enrichment activities and extended curriculum opportunities (associated with O&amp;A breadth of experience). </w:t>
                  </w:r>
                </w:p>
              </w:tc>
              <w:tc>
                <w:tcPr>
                  <w:tcW w:w="1054" w:type="dxa"/>
                  <w:shd w:val="clear" w:color="auto" w:fill="FFFFFF" w:themeFill="background1"/>
                </w:tcPr>
                <w:p w:rsidR="00A54DBF"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Outdoor Learning &amp; Enrichment </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Pr="009538CC"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KS3-4 </w:t>
                  </w:r>
                </w:p>
              </w:tc>
              <w:tc>
                <w:tcPr>
                  <w:tcW w:w="914" w:type="dxa"/>
                  <w:shd w:val="clear" w:color="auto" w:fill="FFFFFF" w:themeFill="background1"/>
                </w:tcPr>
                <w:p w:rsidR="00A54DBF" w:rsidRDefault="00615567" w:rsidP="00C86E6E">
                  <w:pPr>
                    <w:framePr w:hSpace="180" w:wrap="around" w:vAnchor="page" w:hAnchor="margin" w:xAlign="center" w:y="2216"/>
                    <w:tabs>
                      <w:tab w:val="left" w:pos="6442"/>
                    </w:tabs>
                    <w:ind w:left="-108"/>
                    <w:jc w:val="center"/>
                    <w:rPr>
                      <w:sz w:val="18"/>
                      <w:szCs w:val="18"/>
                    </w:rPr>
                  </w:pPr>
                  <w:r>
                    <w:rPr>
                      <w:sz w:val="18"/>
                      <w:szCs w:val="18"/>
                    </w:rPr>
                    <w:t>April 2017</w:t>
                  </w:r>
                  <w:r w:rsidR="00A54DBF">
                    <w:rPr>
                      <w:sz w:val="18"/>
                      <w:szCs w:val="18"/>
                    </w:rPr>
                    <w:t xml:space="preserve"> – </w:t>
                  </w:r>
                </w:p>
                <w:p w:rsidR="00A54DBF" w:rsidRPr="009538CC" w:rsidRDefault="00615567" w:rsidP="00C86E6E">
                  <w:pPr>
                    <w:framePr w:hSpace="180" w:wrap="around" w:vAnchor="page" w:hAnchor="margin" w:xAlign="center" w:y="2216"/>
                    <w:tabs>
                      <w:tab w:val="left" w:pos="6442"/>
                    </w:tabs>
                    <w:ind w:left="-108"/>
                    <w:jc w:val="center"/>
                    <w:rPr>
                      <w:sz w:val="18"/>
                      <w:szCs w:val="18"/>
                    </w:rPr>
                  </w:pPr>
                  <w:r>
                    <w:rPr>
                      <w:sz w:val="18"/>
                      <w:szCs w:val="18"/>
                    </w:rPr>
                    <w:t>April 2018</w:t>
                  </w:r>
                  <w:r w:rsidR="00A54DBF">
                    <w:rPr>
                      <w:sz w:val="18"/>
                      <w:szCs w:val="18"/>
                    </w:rPr>
                    <w:t xml:space="preserve"> </w:t>
                  </w:r>
                </w:p>
              </w:tc>
              <w:tc>
                <w:tcPr>
                  <w:tcW w:w="1010" w:type="dxa"/>
                  <w:shd w:val="clear" w:color="auto" w:fill="FFFFFF" w:themeFill="background1"/>
                </w:tcPr>
                <w:p w:rsidR="00A54DBF" w:rsidRDefault="00615567" w:rsidP="00C86E6E">
                  <w:pPr>
                    <w:framePr w:hSpace="180" w:wrap="around" w:vAnchor="page" w:hAnchor="margin" w:xAlign="center" w:y="2216"/>
                    <w:tabs>
                      <w:tab w:val="left" w:pos="6442"/>
                    </w:tabs>
                    <w:ind w:right="-108"/>
                    <w:jc w:val="center"/>
                    <w:rPr>
                      <w:sz w:val="18"/>
                      <w:szCs w:val="18"/>
                    </w:rPr>
                  </w:pPr>
                  <w:r>
                    <w:rPr>
                      <w:sz w:val="18"/>
                      <w:szCs w:val="18"/>
                    </w:rPr>
                    <w:t>35</w:t>
                  </w:r>
                  <w:r w:rsidR="00A54DBF">
                    <w:rPr>
                      <w:sz w:val="18"/>
                      <w:szCs w:val="18"/>
                    </w:rPr>
                    <w:t>FSM</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615567" w:rsidRDefault="00615567" w:rsidP="00C86E6E">
                  <w:pPr>
                    <w:framePr w:hSpace="180" w:wrap="around" w:vAnchor="page" w:hAnchor="margin" w:xAlign="center" w:y="2216"/>
                    <w:tabs>
                      <w:tab w:val="left" w:pos="6442"/>
                    </w:tabs>
                    <w:ind w:right="-108"/>
                    <w:rPr>
                      <w:sz w:val="18"/>
                      <w:szCs w:val="18"/>
                    </w:rPr>
                  </w:pPr>
                </w:p>
                <w:p w:rsidR="00A02C80" w:rsidRDefault="00A02C80" w:rsidP="00C86E6E">
                  <w:pPr>
                    <w:framePr w:hSpace="180" w:wrap="around" w:vAnchor="page" w:hAnchor="margin" w:xAlign="center" w:y="2216"/>
                    <w:tabs>
                      <w:tab w:val="left" w:pos="6442"/>
                    </w:tabs>
                    <w:ind w:right="-108"/>
                    <w:rPr>
                      <w:sz w:val="18"/>
                      <w:szCs w:val="18"/>
                    </w:rPr>
                  </w:pPr>
                </w:p>
                <w:p w:rsidR="00A54DBF" w:rsidRPr="009538CC"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18FSM </w:t>
                  </w:r>
                </w:p>
              </w:tc>
              <w:tc>
                <w:tcPr>
                  <w:tcW w:w="1909" w:type="dxa"/>
                  <w:shd w:val="clear" w:color="auto" w:fill="FFFFFF" w:themeFill="background1"/>
                </w:tcPr>
                <w:p w:rsidR="00A54DBF" w:rsidRDefault="00A54DBF" w:rsidP="00C86E6E">
                  <w:pPr>
                    <w:pStyle w:val="ListParagraph"/>
                    <w:framePr w:hSpace="180" w:wrap="around" w:vAnchor="page" w:hAnchor="margin" w:xAlign="center" w:y="2216"/>
                    <w:tabs>
                      <w:tab w:val="left" w:pos="6442"/>
                    </w:tabs>
                    <w:ind w:left="0"/>
                    <w:rPr>
                      <w:sz w:val="18"/>
                      <w:szCs w:val="18"/>
                    </w:rPr>
                  </w:pPr>
                  <w:r>
                    <w:rPr>
                      <w:sz w:val="18"/>
                      <w:szCs w:val="18"/>
                    </w:rPr>
                    <w:t xml:space="preserve">Greater access to a variety of experiences (exponential learning) </w:t>
                  </w:r>
                </w:p>
                <w:p w:rsidR="00A54DBF" w:rsidRDefault="00A54DBF" w:rsidP="00C86E6E">
                  <w:pPr>
                    <w:pStyle w:val="ListParagraph"/>
                    <w:framePr w:hSpace="180" w:wrap="around" w:vAnchor="page" w:hAnchor="margin" w:xAlign="center" w:y="2216"/>
                    <w:tabs>
                      <w:tab w:val="left" w:pos="6442"/>
                    </w:tabs>
                    <w:ind w:left="0"/>
                    <w:rPr>
                      <w:sz w:val="18"/>
                      <w:szCs w:val="18"/>
                    </w:rPr>
                  </w:pPr>
                </w:p>
                <w:p w:rsidR="00615567" w:rsidRDefault="00615567" w:rsidP="00C86E6E">
                  <w:pPr>
                    <w:pStyle w:val="ListParagraph"/>
                    <w:framePr w:hSpace="180" w:wrap="around" w:vAnchor="page" w:hAnchor="margin" w:xAlign="center" w:y="2216"/>
                    <w:tabs>
                      <w:tab w:val="left" w:pos="6442"/>
                    </w:tabs>
                    <w:ind w:left="0"/>
                    <w:rPr>
                      <w:sz w:val="18"/>
                      <w:szCs w:val="18"/>
                    </w:rPr>
                  </w:pPr>
                </w:p>
                <w:p w:rsidR="00A02C80" w:rsidRDefault="00A02C80" w:rsidP="00C86E6E">
                  <w:pPr>
                    <w:pStyle w:val="ListParagraph"/>
                    <w:framePr w:hSpace="180" w:wrap="around" w:vAnchor="page" w:hAnchor="margin" w:xAlign="center" w:y="2216"/>
                    <w:tabs>
                      <w:tab w:val="left" w:pos="6442"/>
                    </w:tabs>
                    <w:ind w:left="0"/>
                    <w:rPr>
                      <w:sz w:val="18"/>
                      <w:szCs w:val="18"/>
                    </w:rPr>
                  </w:pPr>
                </w:p>
                <w:p w:rsidR="00A54DBF" w:rsidRPr="009538CC" w:rsidRDefault="00A54DBF" w:rsidP="00C86E6E">
                  <w:pPr>
                    <w:pStyle w:val="ListParagraph"/>
                    <w:framePr w:hSpace="180" w:wrap="around" w:vAnchor="page" w:hAnchor="margin" w:xAlign="center" w:y="2216"/>
                    <w:tabs>
                      <w:tab w:val="left" w:pos="6442"/>
                    </w:tabs>
                    <w:ind w:left="0"/>
                    <w:rPr>
                      <w:sz w:val="18"/>
                      <w:szCs w:val="18"/>
                    </w:rPr>
                  </w:pPr>
                  <w:r>
                    <w:rPr>
                      <w:sz w:val="18"/>
                      <w:szCs w:val="18"/>
                      <w:highlight w:val="yellow"/>
                    </w:rPr>
                    <w:t xml:space="preserve">School </w:t>
                  </w:r>
                  <w:r w:rsidRPr="001C1E14">
                    <w:rPr>
                      <w:sz w:val="18"/>
                      <w:szCs w:val="18"/>
                      <w:highlight w:val="yellow"/>
                    </w:rPr>
                    <w:t>Contribution</w:t>
                  </w:r>
                  <w:r>
                    <w:rPr>
                      <w:sz w:val="18"/>
                      <w:szCs w:val="18"/>
                    </w:rPr>
                    <w:t xml:space="preserve"> </w:t>
                  </w:r>
                </w:p>
              </w:tc>
              <w:tc>
                <w:tcPr>
                  <w:tcW w:w="1587" w:type="dxa"/>
                  <w:shd w:val="clear" w:color="auto" w:fill="FFFFFF" w:themeFill="background1"/>
                </w:tcPr>
                <w:p w:rsidR="00A54DBF" w:rsidRDefault="0096029B" w:rsidP="00C86E6E">
                  <w:pPr>
                    <w:pStyle w:val="ListParagraph"/>
                    <w:framePr w:hSpace="180" w:wrap="around" w:vAnchor="page" w:hAnchor="margin" w:xAlign="center" w:y="2216"/>
                    <w:numPr>
                      <w:ilvl w:val="0"/>
                      <w:numId w:val="23"/>
                    </w:numPr>
                    <w:tabs>
                      <w:tab w:val="left" w:pos="6442"/>
                    </w:tabs>
                    <w:rPr>
                      <w:sz w:val="18"/>
                      <w:szCs w:val="18"/>
                    </w:rPr>
                  </w:pPr>
                  <w:r>
                    <w:rPr>
                      <w:sz w:val="18"/>
                      <w:szCs w:val="18"/>
                    </w:rPr>
                    <w:t xml:space="preserve">Pupils able to access a broad and balanced curriculum. </w:t>
                  </w:r>
                </w:p>
                <w:p w:rsidR="0096029B" w:rsidRDefault="0096029B" w:rsidP="00C86E6E">
                  <w:pPr>
                    <w:pStyle w:val="ListParagraph"/>
                    <w:framePr w:hSpace="180" w:wrap="around" w:vAnchor="page" w:hAnchor="margin" w:xAlign="center" w:y="2216"/>
                    <w:numPr>
                      <w:ilvl w:val="0"/>
                      <w:numId w:val="23"/>
                    </w:numPr>
                    <w:tabs>
                      <w:tab w:val="left" w:pos="6442"/>
                    </w:tabs>
                    <w:rPr>
                      <w:sz w:val="18"/>
                      <w:szCs w:val="18"/>
                    </w:rPr>
                  </w:pPr>
                  <w:r>
                    <w:rPr>
                      <w:sz w:val="18"/>
                      <w:szCs w:val="18"/>
                    </w:rPr>
                    <w:t xml:space="preserve">Enabling pupils to access additional curriculum opportunities and their termly reward trips. </w:t>
                  </w:r>
                </w:p>
                <w:p w:rsidR="0096029B" w:rsidRPr="00FE7B7B" w:rsidRDefault="0096029B" w:rsidP="00C86E6E">
                  <w:pPr>
                    <w:pStyle w:val="ListParagraph"/>
                    <w:framePr w:hSpace="180" w:wrap="around" w:vAnchor="page" w:hAnchor="margin" w:xAlign="center" w:y="2216"/>
                    <w:numPr>
                      <w:ilvl w:val="0"/>
                      <w:numId w:val="23"/>
                    </w:numPr>
                    <w:tabs>
                      <w:tab w:val="left" w:pos="6442"/>
                    </w:tabs>
                    <w:rPr>
                      <w:sz w:val="18"/>
                      <w:szCs w:val="18"/>
                    </w:rPr>
                  </w:pPr>
                  <w:r>
                    <w:rPr>
                      <w:sz w:val="18"/>
                      <w:szCs w:val="18"/>
                    </w:rPr>
                    <w:t xml:space="preserve">All pupils participate in 190mins of the Outdoor Learning Curriculum. </w:t>
                  </w:r>
                </w:p>
              </w:tc>
              <w:tc>
                <w:tcPr>
                  <w:tcW w:w="1271" w:type="dxa"/>
                  <w:shd w:val="clear" w:color="auto" w:fill="FFFFFF" w:themeFill="background1"/>
                </w:tcPr>
                <w:p w:rsidR="00A54DBF" w:rsidRDefault="00A02C80" w:rsidP="00C86E6E">
                  <w:pPr>
                    <w:framePr w:hSpace="180" w:wrap="around" w:vAnchor="page" w:hAnchor="margin" w:xAlign="center" w:y="2216"/>
                    <w:tabs>
                      <w:tab w:val="left" w:pos="6442"/>
                    </w:tabs>
                    <w:rPr>
                      <w:b/>
                      <w:sz w:val="18"/>
                      <w:szCs w:val="18"/>
                    </w:rPr>
                  </w:pPr>
                  <w:r>
                    <w:rPr>
                      <w:b/>
                      <w:sz w:val="18"/>
                      <w:szCs w:val="18"/>
                      <w:highlight w:val="magenta"/>
                    </w:rPr>
                    <w:t>£42</w:t>
                  </w:r>
                  <w:r w:rsidR="00615567">
                    <w:rPr>
                      <w:b/>
                      <w:sz w:val="18"/>
                      <w:szCs w:val="18"/>
                      <w:highlight w:val="magenta"/>
                    </w:rPr>
                    <w:t>.</w:t>
                  </w:r>
                  <w:r>
                    <w:rPr>
                      <w:b/>
                      <w:sz w:val="18"/>
                      <w:szCs w:val="18"/>
                      <w:highlight w:val="magenta"/>
                    </w:rPr>
                    <w:t>26</w:t>
                  </w:r>
                  <w:r w:rsidR="00A54DBF" w:rsidRPr="001C1E14">
                    <w:rPr>
                      <w:b/>
                      <w:sz w:val="18"/>
                      <w:szCs w:val="18"/>
                      <w:highlight w:val="magenta"/>
                    </w:rPr>
                    <w:t xml:space="preserve"> per pupil</w:t>
                  </w:r>
                  <w:r w:rsidR="00A54DBF">
                    <w:rPr>
                      <w:b/>
                      <w:sz w:val="18"/>
                      <w:szCs w:val="18"/>
                    </w:rPr>
                    <w:t xml:space="preserve"> </w:t>
                  </w:r>
                </w:p>
                <w:p w:rsidR="00A54DBF" w:rsidRDefault="00A54DBF" w:rsidP="00C86E6E">
                  <w:pPr>
                    <w:framePr w:hSpace="180" w:wrap="around" w:vAnchor="page" w:hAnchor="margin" w:xAlign="center" w:y="2216"/>
                    <w:tabs>
                      <w:tab w:val="left" w:pos="6442"/>
                    </w:tabs>
                    <w:rPr>
                      <w:b/>
                      <w:sz w:val="18"/>
                      <w:szCs w:val="18"/>
                    </w:rPr>
                  </w:pPr>
                </w:p>
                <w:p w:rsidR="00A54DBF" w:rsidRDefault="00A02C80" w:rsidP="00C86E6E">
                  <w:pPr>
                    <w:framePr w:hSpace="180" w:wrap="around" w:vAnchor="page" w:hAnchor="margin" w:xAlign="center" w:y="2216"/>
                    <w:tabs>
                      <w:tab w:val="left" w:pos="6442"/>
                    </w:tabs>
                    <w:rPr>
                      <w:b/>
                      <w:sz w:val="18"/>
                      <w:szCs w:val="18"/>
                    </w:rPr>
                  </w:pPr>
                  <w:r>
                    <w:rPr>
                      <w:b/>
                      <w:sz w:val="18"/>
                      <w:szCs w:val="18"/>
                      <w:highlight w:val="cyan"/>
                    </w:rPr>
                    <w:t>TOTAL £1,479.24</w:t>
                  </w:r>
                </w:p>
                <w:p w:rsidR="00A54DBF" w:rsidRDefault="00A54DBF" w:rsidP="00C86E6E">
                  <w:pPr>
                    <w:framePr w:hSpace="180" w:wrap="around" w:vAnchor="page" w:hAnchor="margin" w:xAlign="center" w:y="2216"/>
                    <w:tabs>
                      <w:tab w:val="left" w:pos="6442"/>
                    </w:tabs>
                    <w:rPr>
                      <w:b/>
                      <w:sz w:val="18"/>
                      <w:szCs w:val="18"/>
                    </w:rPr>
                  </w:pPr>
                </w:p>
                <w:p w:rsidR="00A54DBF" w:rsidRPr="009538CC" w:rsidRDefault="00A02C80" w:rsidP="00C86E6E">
                  <w:pPr>
                    <w:framePr w:hSpace="180" w:wrap="around" w:vAnchor="page" w:hAnchor="margin" w:xAlign="center" w:y="2216"/>
                    <w:tabs>
                      <w:tab w:val="left" w:pos="6442"/>
                    </w:tabs>
                    <w:rPr>
                      <w:b/>
                      <w:sz w:val="18"/>
                      <w:szCs w:val="18"/>
                    </w:rPr>
                  </w:pPr>
                  <w:r>
                    <w:rPr>
                      <w:b/>
                      <w:sz w:val="18"/>
                      <w:szCs w:val="18"/>
                      <w:highlight w:val="yellow"/>
                    </w:rPr>
                    <w:t>£760.75</w:t>
                  </w:r>
                </w:p>
              </w:tc>
            </w:tr>
            <w:tr w:rsidR="00477418" w:rsidRPr="009538CC" w:rsidTr="00A54DBF">
              <w:tc>
                <w:tcPr>
                  <w:tcW w:w="2575" w:type="dxa"/>
                  <w:shd w:val="clear" w:color="auto" w:fill="FFFFFF" w:themeFill="background1"/>
                </w:tcPr>
                <w:p w:rsidR="00A54DBF" w:rsidRDefault="00A54DBF" w:rsidP="00C86E6E">
                  <w:pPr>
                    <w:framePr w:hSpace="180" w:wrap="around" w:vAnchor="page" w:hAnchor="margin" w:xAlign="center" w:y="2216"/>
                    <w:tabs>
                      <w:tab w:val="left" w:pos="6442"/>
                    </w:tabs>
                    <w:ind w:right="-79"/>
                    <w:rPr>
                      <w:b/>
                      <w:sz w:val="18"/>
                      <w:szCs w:val="18"/>
                    </w:rPr>
                  </w:pPr>
                  <w:r w:rsidRPr="00247945">
                    <w:rPr>
                      <w:b/>
                      <w:sz w:val="18"/>
                      <w:szCs w:val="18"/>
                    </w:rPr>
                    <w:t>Key Note Speaker</w:t>
                  </w:r>
                </w:p>
                <w:p w:rsidR="00A54DBF" w:rsidRPr="003B1287" w:rsidRDefault="00A54DBF" w:rsidP="00C86E6E">
                  <w:pPr>
                    <w:framePr w:hSpace="180" w:wrap="around" w:vAnchor="page" w:hAnchor="margin" w:xAlign="center" w:y="2216"/>
                    <w:tabs>
                      <w:tab w:val="left" w:pos="6442"/>
                    </w:tabs>
                    <w:ind w:right="-79"/>
                    <w:rPr>
                      <w:sz w:val="18"/>
                      <w:szCs w:val="18"/>
                    </w:rPr>
                  </w:pPr>
                  <w:r>
                    <w:rPr>
                      <w:sz w:val="18"/>
                      <w:szCs w:val="18"/>
                    </w:rPr>
                    <w:t xml:space="preserve">To reinforce skill level and philosophy around O&amp;A curriculum. </w:t>
                  </w:r>
                </w:p>
              </w:tc>
              <w:tc>
                <w:tcPr>
                  <w:tcW w:w="1054" w:type="dxa"/>
                  <w:shd w:val="clear" w:color="auto" w:fill="FFFFFF" w:themeFill="background1"/>
                </w:tcPr>
                <w:p w:rsidR="00A54DBF" w:rsidRDefault="00A54DBF" w:rsidP="00C86E6E">
                  <w:pPr>
                    <w:framePr w:hSpace="180" w:wrap="around" w:vAnchor="page" w:hAnchor="margin" w:xAlign="center" w:y="2216"/>
                    <w:tabs>
                      <w:tab w:val="left" w:pos="6442"/>
                    </w:tabs>
                    <w:ind w:left="-108" w:right="-108"/>
                    <w:jc w:val="center"/>
                    <w:rPr>
                      <w:sz w:val="18"/>
                      <w:szCs w:val="18"/>
                    </w:rPr>
                  </w:pPr>
                  <w:r>
                    <w:rPr>
                      <w:sz w:val="18"/>
                      <w:szCs w:val="18"/>
                    </w:rPr>
                    <w:t>Outdoor Learning</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Pr="009538CC"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KS3-4 </w:t>
                  </w:r>
                </w:p>
              </w:tc>
              <w:tc>
                <w:tcPr>
                  <w:tcW w:w="914" w:type="dxa"/>
                  <w:shd w:val="clear" w:color="auto" w:fill="FFFFFF" w:themeFill="background1"/>
                </w:tcPr>
                <w:p w:rsidR="00A54DBF" w:rsidRPr="009538CC" w:rsidRDefault="00615567" w:rsidP="00C86E6E">
                  <w:pPr>
                    <w:framePr w:hSpace="180" w:wrap="around" w:vAnchor="page" w:hAnchor="margin" w:xAlign="center" w:y="2216"/>
                    <w:tabs>
                      <w:tab w:val="left" w:pos="6442"/>
                    </w:tabs>
                    <w:ind w:left="-108"/>
                    <w:jc w:val="center"/>
                    <w:rPr>
                      <w:sz w:val="18"/>
                      <w:szCs w:val="18"/>
                    </w:rPr>
                  </w:pPr>
                  <w:r>
                    <w:rPr>
                      <w:sz w:val="18"/>
                      <w:szCs w:val="18"/>
                    </w:rPr>
                    <w:t>May 2018</w:t>
                  </w:r>
                </w:p>
              </w:tc>
              <w:tc>
                <w:tcPr>
                  <w:tcW w:w="1010" w:type="dxa"/>
                  <w:shd w:val="clear" w:color="auto" w:fill="FFFFFF" w:themeFill="background1"/>
                </w:tcPr>
                <w:p w:rsidR="00A54DBF" w:rsidRDefault="00615567" w:rsidP="00C86E6E">
                  <w:pPr>
                    <w:framePr w:hSpace="180" w:wrap="around" w:vAnchor="page" w:hAnchor="margin" w:xAlign="center" w:y="2216"/>
                    <w:tabs>
                      <w:tab w:val="left" w:pos="6442"/>
                    </w:tabs>
                    <w:ind w:right="-108"/>
                    <w:jc w:val="center"/>
                    <w:rPr>
                      <w:sz w:val="18"/>
                      <w:szCs w:val="18"/>
                    </w:rPr>
                  </w:pPr>
                  <w:r>
                    <w:rPr>
                      <w:sz w:val="18"/>
                      <w:szCs w:val="18"/>
                    </w:rPr>
                    <w:t>35</w:t>
                  </w:r>
                  <w:r w:rsidR="00A54DBF">
                    <w:rPr>
                      <w:sz w:val="18"/>
                      <w:szCs w:val="18"/>
                    </w:rPr>
                    <w:t>FSM</w:t>
                  </w: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A54DBF" w:rsidRDefault="00A54DBF" w:rsidP="00C86E6E">
                  <w:pPr>
                    <w:framePr w:hSpace="180" w:wrap="around" w:vAnchor="page" w:hAnchor="margin" w:xAlign="center" w:y="2216"/>
                    <w:tabs>
                      <w:tab w:val="left" w:pos="6442"/>
                    </w:tabs>
                    <w:ind w:left="-108" w:right="-108"/>
                    <w:jc w:val="center"/>
                    <w:rPr>
                      <w:sz w:val="18"/>
                      <w:szCs w:val="18"/>
                    </w:rPr>
                  </w:pPr>
                </w:p>
                <w:p w:rsidR="00615567" w:rsidRDefault="00615567" w:rsidP="00C86E6E">
                  <w:pPr>
                    <w:framePr w:hSpace="180" w:wrap="around" w:vAnchor="page" w:hAnchor="margin" w:xAlign="center" w:y="2216"/>
                    <w:tabs>
                      <w:tab w:val="left" w:pos="6442"/>
                    </w:tabs>
                    <w:ind w:left="-108" w:right="-108"/>
                    <w:jc w:val="center"/>
                    <w:rPr>
                      <w:sz w:val="18"/>
                      <w:szCs w:val="18"/>
                    </w:rPr>
                  </w:pPr>
                </w:p>
                <w:p w:rsidR="00615567" w:rsidRDefault="00615567" w:rsidP="00C86E6E">
                  <w:pPr>
                    <w:framePr w:hSpace="180" w:wrap="around" w:vAnchor="page" w:hAnchor="margin" w:xAlign="center" w:y="2216"/>
                    <w:tabs>
                      <w:tab w:val="left" w:pos="6442"/>
                    </w:tabs>
                    <w:ind w:left="-108" w:right="-108"/>
                    <w:jc w:val="center"/>
                    <w:rPr>
                      <w:sz w:val="18"/>
                      <w:szCs w:val="18"/>
                    </w:rPr>
                  </w:pPr>
                </w:p>
                <w:p w:rsidR="00A54DBF" w:rsidRPr="009538CC" w:rsidRDefault="00A54DBF" w:rsidP="00C86E6E">
                  <w:pPr>
                    <w:framePr w:hSpace="180" w:wrap="around" w:vAnchor="page" w:hAnchor="margin" w:xAlign="center" w:y="2216"/>
                    <w:tabs>
                      <w:tab w:val="left" w:pos="6442"/>
                    </w:tabs>
                    <w:ind w:left="-108" w:right="-108"/>
                    <w:jc w:val="center"/>
                    <w:rPr>
                      <w:sz w:val="18"/>
                      <w:szCs w:val="18"/>
                    </w:rPr>
                  </w:pPr>
                  <w:r>
                    <w:rPr>
                      <w:sz w:val="18"/>
                      <w:szCs w:val="18"/>
                    </w:rPr>
                    <w:t xml:space="preserve">18FSM </w:t>
                  </w:r>
                </w:p>
              </w:tc>
              <w:tc>
                <w:tcPr>
                  <w:tcW w:w="1909" w:type="dxa"/>
                  <w:shd w:val="clear" w:color="auto" w:fill="FFFFFF" w:themeFill="background1"/>
                </w:tcPr>
                <w:p w:rsidR="00A54DBF" w:rsidRDefault="00A54DBF" w:rsidP="00C86E6E">
                  <w:pPr>
                    <w:framePr w:hSpace="180" w:wrap="around" w:vAnchor="page" w:hAnchor="margin" w:xAlign="center" w:y="2216"/>
                    <w:tabs>
                      <w:tab w:val="left" w:pos="6442"/>
                    </w:tabs>
                    <w:rPr>
                      <w:sz w:val="18"/>
                      <w:szCs w:val="18"/>
                    </w:rPr>
                  </w:pPr>
                  <w:r>
                    <w:rPr>
                      <w:sz w:val="18"/>
                      <w:szCs w:val="18"/>
                    </w:rPr>
                    <w:t>Greater staff ability and experience in delivering the activities (safely and effectively)</w:t>
                  </w:r>
                </w:p>
                <w:p w:rsidR="00A54DBF" w:rsidRDefault="00A54DBF" w:rsidP="00C86E6E">
                  <w:pPr>
                    <w:framePr w:hSpace="180" w:wrap="around" w:vAnchor="page" w:hAnchor="margin" w:xAlign="center" w:y="2216"/>
                    <w:tabs>
                      <w:tab w:val="left" w:pos="6442"/>
                    </w:tabs>
                    <w:rPr>
                      <w:sz w:val="18"/>
                      <w:szCs w:val="18"/>
                    </w:rPr>
                  </w:pPr>
                  <w:r>
                    <w:rPr>
                      <w:sz w:val="18"/>
                      <w:szCs w:val="18"/>
                    </w:rPr>
                    <w:t>Raise engagement in the lessons (active participation)</w:t>
                  </w:r>
                </w:p>
                <w:p w:rsidR="00A54DBF" w:rsidRDefault="00A54DBF" w:rsidP="00C86E6E">
                  <w:pPr>
                    <w:framePr w:hSpace="180" w:wrap="around" w:vAnchor="page" w:hAnchor="margin" w:xAlign="center" w:y="2216"/>
                    <w:tabs>
                      <w:tab w:val="left" w:pos="6442"/>
                    </w:tabs>
                    <w:rPr>
                      <w:sz w:val="18"/>
                      <w:szCs w:val="18"/>
                    </w:rPr>
                  </w:pPr>
                </w:p>
                <w:p w:rsidR="00A54DBF" w:rsidRPr="00087C6A" w:rsidRDefault="00A54DBF" w:rsidP="00C86E6E">
                  <w:pPr>
                    <w:framePr w:hSpace="180" w:wrap="around" w:vAnchor="page" w:hAnchor="margin" w:xAlign="center" w:y="2216"/>
                    <w:tabs>
                      <w:tab w:val="left" w:pos="6442"/>
                    </w:tabs>
                    <w:rPr>
                      <w:sz w:val="18"/>
                      <w:szCs w:val="18"/>
                    </w:rPr>
                  </w:pPr>
                  <w:r>
                    <w:rPr>
                      <w:sz w:val="18"/>
                      <w:szCs w:val="18"/>
                      <w:highlight w:val="yellow"/>
                    </w:rPr>
                    <w:t xml:space="preserve">School </w:t>
                  </w:r>
                  <w:r w:rsidRPr="001C1E14">
                    <w:rPr>
                      <w:sz w:val="18"/>
                      <w:szCs w:val="18"/>
                      <w:highlight w:val="yellow"/>
                    </w:rPr>
                    <w:t>Contribution</w:t>
                  </w:r>
                  <w:r>
                    <w:rPr>
                      <w:sz w:val="18"/>
                      <w:szCs w:val="18"/>
                    </w:rPr>
                    <w:t xml:space="preserve"> </w:t>
                  </w:r>
                </w:p>
              </w:tc>
              <w:tc>
                <w:tcPr>
                  <w:tcW w:w="1587" w:type="dxa"/>
                  <w:shd w:val="clear" w:color="auto" w:fill="FFFFFF" w:themeFill="background1"/>
                </w:tcPr>
                <w:p w:rsidR="00FE7B7B" w:rsidRDefault="00ED73AF" w:rsidP="00C86E6E">
                  <w:pPr>
                    <w:pStyle w:val="ListParagraph"/>
                    <w:framePr w:hSpace="180" w:wrap="around" w:vAnchor="page" w:hAnchor="margin" w:xAlign="center" w:y="2216"/>
                    <w:numPr>
                      <w:ilvl w:val="0"/>
                      <w:numId w:val="24"/>
                    </w:numPr>
                    <w:tabs>
                      <w:tab w:val="left" w:pos="6442"/>
                    </w:tabs>
                    <w:rPr>
                      <w:sz w:val="18"/>
                      <w:szCs w:val="18"/>
                    </w:rPr>
                  </w:pPr>
                  <w:r>
                    <w:rPr>
                      <w:sz w:val="18"/>
                      <w:szCs w:val="18"/>
                    </w:rPr>
                    <w:t>100% of s</w:t>
                  </w:r>
                  <w:r w:rsidR="0096029B">
                    <w:rPr>
                      <w:sz w:val="18"/>
                      <w:szCs w:val="18"/>
                    </w:rPr>
                    <w:t>taff have developed skill sets in axe / knife throwing</w:t>
                  </w:r>
                  <w:r>
                    <w:rPr>
                      <w:sz w:val="18"/>
                      <w:szCs w:val="18"/>
                    </w:rPr>
                    <w:t xml:space="preserve">; wet felting; rag </w:t>
                  </w:r>
                  <w:proofErr w:type="spellStart"/>
                  <w:r>
                    <w:rPr>
                      <w:sz w:val="18"/>
                      <w:szCs w:val="18"/>
                    </w:rPr>
                    <w:t>ruging</w:t>
                  </w:r>
                  <w:proofErr w:type="spellEnd"/>
                  <w:r>
                    <w:rPr>
                      <w:sz w:val="18"/>
                      <w:szCs w:val="18"/>
                    </w:rPr>
                    <w:t xml:space="preserve"> and nail art</w:t>
                  </w:r>
                  <w:r w:rsidR="0096029B">
                    <w:rPr>
                      <w:sz w:val="18"/>
                      <w:szCs w:val="18"/>
                    </w:rPr>
                    <w:t xml:space="preserve"> to enable them to support learning and behaviour (key safety messages). </w:t>
                  </w:r>
                </w:p>
                <w:p w:rsidR="00ED73AF" w:rsidRPr="0096029B" w:rsidRDefault="00ED73AF" w:rsidP="00C86E6E">
                  <w:pPr>
                    <w:pStyle w:val="ListParagraph"/>
                    <w:framePr w:hSpace="180" w:wrap="around" w:vAnchor="page" w:hAnchor="margin" w:xAlign="center" w:y="2216"/>
                    <w:numPr>
                      <w:ilvl w:val="0"/>
                      <w:numId w:val="24"/>
                    </w:numPr>
                    <w:tabs>
                      <w:tab w:val="left" w:pos="6442"/>
                    </w:tabs>
                    <w:rPr>
                      <w:sz w:val="18"/>
                      <w:szCs w:val="18"/>
                    </w:rPr>
                  </w:pPr>
                  <w:r>
                    <w:rPr>
                      <w:sz w:val="18"/>
                      <w:szCs w:val="18"/>
                    </w:rPr>
                    <w:lastRenderedPageBreak/>
                    <w:t xml:space="preserve">Chair of Governor also attended training to understand ethos and values of the school. </w:t>
                  </w:r>
                </w:p>
              </w:tc>
              <w:tc>
                <w:tcPr>
                  <w:tcW w:w="1271" w:type="dxa"/>
                  <w:shd w:val="clear" w:color="auto" w:fill="FFFFFF" w:themeFill="background1"/>
                </w:tcPr>
                <w:p w:rsidR="00A54DBF" w:rsidRDefault="00A54DBF" w:rsidP="00C86E6E">
                  <w:pPr>
                    <w:framePr w:hSpace="180" w:wrap="around" w:vAnchor="page" w:hAnchor="margin" w:xAlign="center" w:y="2216"/>
                    <w:tabs>
                      <w:tab w:val="left" w:pos="6442"/>
                    </w:tabs>
                    <w:rPr>
                      <w:b/>
                      <w:sz w:val="18"/>
                      <w:szCs w:val="18"/>
                    </w:rPr>
                  </w:pPr>
                  <w:r w:rsidRPr="001C1E14">
                    <w:rPr>
                      <w:b/>
                      <w:sz w:val="18"/>
                      <w:szCs w:val="18"/>
                      <w:highlight w:val="magenta"/>
                    </w:rPr>
                    <w:lastRenderedPageBreak/>
                    <w:t>£</w:t>
                  </w:r>
                  <w:r w:rsidR="00615567">
                    <w:rPr>
                      <w:b/>
                      <w:sz w:val="18"/>
                      <w:szCs w:val="18"/>
                      <w:highlight w:val="magenta"/>
                    </w:rPr>
                    <w:t>11.4</w:t>
                  </w:r>
                  <w:r w:rsidRPr="001C1E14">
                    <w:rPr>
                      <w:b/>
                      <w:sz w:val="18"/>
                      <w:szCs w:val="18"/>
                      <w:highlight w:val="magenta"/>
                    </w:rPr>
                    <w:t>2 per pupil</w:t>
                  </w:r>
                  <w:r>
                    <w:rPr>
                      <w:b/>
                      <w:sz w:val="18"/>
                      <w:szCs w:val="18"/>
                    </w:rPr>
                    <w:t xml:space="preserve"> </w:t>
                  </w:r>
                </w:p>
                <w:p w:rsidR="00A54DBF" w:rsidRDefault="00A54DBF" w:rsidP="00C86E6E">
                  <w:pPr>
                    <w:framePr w:hSpace="180" w:wrap="around" w:vAnchor="page" w:hAnchor="margin" w:xAlign="center" w:y="2216"/>
                    <w:tabs>
                      <w:tab w:val="left" w:pos="6442"/>
                    </w:tabs>
                    <w:rPr>
                      <w:b/>
                      <w:sz w:val="18"/>
                      <w:szCs w:val="18"/>
                    </w:rPr>
                  </w:pPr>
                </w:p>
                <w:p w:rsidR="00A54DBF" w:rsidRDefault="00A54DBF" w:rsidP="00C86E6E">
                  <w:pPr>
                    <w:framePr w:hSpace="180" w:wrap="around" w:vAnchor="page" w:hAnchor="margin" w:xAlign="center" w:y="2216"/>
                    <w:tabs>
                      <w:tab w:val="left" w:pos="6442"/>
                    </w:tabs>
                    <w:rPr>
                      <w:b/>
                      <w:sz w:val="18"/>
                      <w:szCs w:val="18"/>
                    </w:rPr>
                  </w:pPr>
                  <w:r w:rsidRPr="001C1E14">
                    <w:rPr>
                      <w:b/>
                      <w:sz w:val="18"/>
                      <w:szCs w:val="18"/>
                      <w:highlight w:val="cyan"/>
                    </w:rPr>
                    <w:t>TOTAL £400.00</w:t>
                  </w:r>
                  <w:r>
                    <w:rPr>
                      <w:b/>
                      <w:sz w:val="18"/>
                      <w:szCs w:val="18"/>
                    </w:rPr>
                    <w:t xml:space="preserve"> </w:t>
                  </w:r>
                </w:p>
                <w:p w:rsidR="00A54DBF" w:rsidRDefault="00A54DBF" w:rsidP="00C86E6E">
                  <w:pPr>
                    <w:framePr w:hSpace="180" w:wrap="around" w:vAnchor="page" w:hAnchor="margin" w:xAlign="center" w:y="2216"/>
                    <w:tabs>
                      <w:tab w:val="left" w:pos="6442"/>
                    </w:tabs>
                    <w:rPr>
                      <w:b/>
                      <w:sz w:val="18"/>
                      <w:szCs w:val="18"/>
                    </w:rPr>
                  </w:pPr>
                </w:p>
                <w:p w:rsidR="00A54DBF" w:rsidRDefault="00A54DBF" w:rsidP="00C86E6E">
                  <w:pPr>
                    <w:framePr w:hSpace="180" w:wrap="around" w:vAnchor="page" w:hAnchor="margin" w:xAlign="center" w:y="2216"/>
                    <w:tabs>
                      <w:tab w:val="left" w:pos="6442"/>
                    </w:tabs>
                    <w:rPr>
                      <w:b/>
                      <w:sz w:val="18"/>
                      <w:szCs w:val="18"/>
                    </w:rPr>
                  </w:pPr>
                </w:p>
                <w:p w:rsidR="00A54DBF" w:rsidRDefault="00A54DBF" w:rsidP="00C86E6E">
                  <w:pPr>
                    <w:framePr w:hSpace="180" w:wrap="around" w:vAnchor="page" w:hAnchor="margin" w:xAlign="center" w:y="2216"/>
                    <w:tabs>
                      <w:tab w:val="left" w:pos="6442"/>
                    </w:tabs>
                    <w:rPr>
                      <w:b/>
                      <w:sz w:val="18"/>
                      <w:szCs w:val="18"/>
                    </w:rPr>
                  </w:pPr>
                </w:p>
                <w:p w:rsidR="00A54DBF" w:rsidRDefault="00A54DBF" w:rsidP="00C86E6E">
                  <w:pPr>
                    <w:framePr w:hSpace="180" w:wrap="around" w:vAnchor="page" w:hAnchor="margin" w:xAlign="center" w:y="2216"/>
                    <w:tabs>
                      <w:tab w:val="left" w:pos="6442"/>
                    </w:tabs>
                    <w:rPr>
                      <w:b/>
                      <w:sz w:val="18"/>
                      <w:szCs w:val="18"/>
                    </w:rPr>
                  </w:pPr>
                </w:p>
                <w:p w:rsidR="00A54DBF" w:rsidRPr="009538CC" w:rsidRDefault="00615567" w:rsidP="00C86E6E">
                  <w:pPr>
                    <w:framePr w:hSpace="180" w:wrap="around" w:vAnchor="page" w:hAnchor="margin" w:xAlign="center" w:y="2216"/>
                    <w:tabs>
                      <w:tab w:val="left" w:pos="6442"/>
                    </w:tabs>
                    <w:rPr>
                      <w:b/>
                      <w:sz w:val="18"/>
                      <w:szCs w:val="18"/>
                    </w:rPr>
                  </w:pPr>
                  <w:r>
                    <w:rPr>
                      <w:b/>
                      <w:sz w:val="18"/>
                      <w:szCs w:val="18"/>
                      <w:highlight w:val="yellow"/>
                    </w:rPr>
                    <w:t>£205</w:t>
                  </w:r>
                  <w:r w:rsidR="00A54DBF" w:rsidRPr="001C1E14">
                    <w:rPr>
                      <w:b/>
                      <w:sz w:val="18"/>
                      <w:szCs w:val="18"/>
                      <w:highlight w:val="yellow"/>
                    </w:rPr>
                    <w:t>.00</w:t>
                  </w:r>
                  <w:r w:rsidR="00A54DBF">
                    <w:rPr>
                      <w:b/>
                      <w:sz w:val="18"/>
                      <w:szCs w:val="18"/>
                    </w:rPr>
                    <w:t xml:space="preserve"> </w:t>
                  </w:r>
                </w:p>
              </w:tc>
            </w:tr>
            <w:tr w:rsidR="00477418" w:rsidRPr="009538CC" w:rsidTr="00A54DBF">
              <w:tc>
                <w:tcPr>
                  <w:tcW w:w="2575" w:type="dxa"/>
                  <w:shd w:val="clear" w:color="auto" w:fill="FFFFFF" w:themeFill="background1"/>
                </w:tcPr>
                <w:p w:rsidR="00A54DBF" w:rsidRPr="009538CC" w:rsidRDefault="00A54DBF" w:rsidP="00C86E6E">
                  <w:pPr>
                    <w:framePr w:hSpace="180" w:wrap="around" w:vAnchor="page" w:hAnchor="margin" w:xAlign="center" w:y="2216"/>
                    <w:tabs>
                      <w:tab w:val="left" w:pos="6442"/>
                    </w:tabs>
                    <w:ind w:right="-79"/>
                    <w:rPr>
                      <w:b/>
                      <w:sz w:val="18"/>
                      <w:szCs w:val="18"/>
                    </w:rPr>
                  </w:pPr>
                  <w:r w:rsidRPr="009538CC">
                    <w:rPr>
                      <w:b/>
                      <w:sz w:val="18"/>
                      <w:szCs w:val="18"/>
                    </w:rPr>
                    <w:lastRenderedPageBreak/>
                    <w:t xml:space="preserve">Total Costing </w:t>
                  </w:r>
                </w:p>
              </w:tc>
              <w:tc>
                <w:tcPr>
                  <w:tcW w:w="1054" w:type="dxa"/>
                  <w:shd w:val="clear" w:color="auto" w:fill="BFBFBF" w:themeFill="background1" w:themeFillShade="BF"/>
                </w:tcPr>
                <w:p w:rsidR="00A54DBF" w:rsidRPr="009538CC" w:rsidRDefault="00A54DBF" w:rsidP="00C86E6E">
                  <w:pPr>
                    <w:framePr w:hSpace="180" w:wrap="around" w:vAnchor="page" w:hAnchor="margin" w:xAlign="center" w:y="2216"/>
                    <w:tabs>
                      <w:tab w:val="left" w:pos="6442"/>
                    </w:tabs>
                    <w:ind w:left="-108" w:right="-108"/>
                    <w:jc w:val="center"/>
                    <w:rPr>
                      <w:sz w:val="18"/>
                      <w:szCs w:val="18"/>
                    </w:rPr>
                  </w:pPr>
                </w:p>
              </w:tc>
              <w:tc>
                <w:tcPr>
                  <w:tcW w:w="914" w:type="dxa"/>
                  <w:shd w:val="clear" w:color="auto" w:fill="BFBFBF" w:themeFill="background1" w:themeFillShade="BF"/>
                </w:tcPr>
                <w:p w:rsidR="00A54DBF" w:rsidRPr="009538CC" w:rsidRDefault="00A54DBF" w:rsidP="00C86E6E">
                  <w:pPr>
                    <w:framePr w:hSpace="180" w:wrap="around" w:vAnchor="page" w:hAnchor="margin" w:xAlign="center" w:y="2216"/>
                    <w:tabs>
                      <w:tab w:val="left" w:pos="6442"/>
                    </w:tabs>
                    <w:ind w:left="-108"/>
                    <w:jc w:val="center"/>
                    <w:rPr>
                      <w:sz w:val="18"/>
                      <w:szCs w:val="18"/>
                    </w:rPr>
                  </w:pPr>
                </w:p>
              </w:tc>
              <w:tc>
                <w:tcPr>
                  <w:tcW w:w="1010" w:type="dxa"/>
                  <w:shd w:val="clear" w:color="auto" w:fill="BFBFBF" w:themeFill="background1" w:themeFillShade="BF"/>
                </w:tcPr>
                <w:p w:rsidR="00A54DBF" w:rsidRPr="009538CC" w:rsidRDefault="00A54DBF" w:rsidP="00C86E6E">
                  <w:pPr>
                    <w:framePr w:hSpace="180" w:wrap="around" w:vAnchor="page" w:hAnchor="margin" w:xAlign="center" w:y="2216"/>
                    <w:tabs>
                      <w:tab w:val="left" w:pos="6442"/>
                    </w:tabs>
                    <w:ind w:left="-108" w:right="-108"/>
                    <w:jc w:val="center"/>
                    <w:rPr>
                      <w:sz w:val="18"/>
                      <w:szCs w:val="18"/>
                    </w:rPr>
                  </w:pPr>
                </w:p>
              </w:tc>
              <w:tc>
                <w:tcPr>
                  <w:tcW w:w="1909" w:type="dxa"/>
                  <w:shd w:val="clear" w:color="auto" w:fill="BFBFBF" w:themeFill="background1" w:themeFillShade="BF"/>
                </w:tcPr>
                <w:p w:rsidR="00A54DBF" w:rsidRPr="009538CC" w:rsidRDefault="00A54DBF" w:rsidP="00C86E6E">
                  <w:pPr>
                    <w:pStyle w:val="ListParagraph"/>
                    <w:framePr w:hSpace="180" w:wrap="around" w:vAnchor="page" w:hAnchor="margin" w:xAlign="center" w:y="2216"/>
                    <w:tabs>
                      <w:tab w:val="left" w:pos="6442"/>
                    </w:tabs>
                    <w:ind w:left="170"/>
                    <w:rPr>
                      <w:sz w:val="18"/>
                      <w:szCs w:val="18"/>
                    </w:rPr>
                  </w:pPr>
                </w:p>
              </w:tc>
              <w:tc>
                <w:tcPr>
                  <w:tcW w:w="1587" w:type="dxa"/>
                  <w:shd w:val="clear" w:color="auto" w:fill="FFFFFF" w:themeFill="background1"/>
                </w:tcPr>
                <w:p w:rsidR="00A54DBF" w:rsidRDefault="00A54DBF" w:rsidP="00C86E6E">
                  <w:pPr>
                    <w:framePr w:hSpace="180" w:wrap="around" w:vAnchor="page" w:hAnchor="margin" w:xAlign="center" w:y="2216"/>
                    <w:tabs>
                      <w:tab w:val="left" w:pos="6442"/>
                    </w:tabs>
                    <w:ind w:left="63"/>
                    <w:rPr>
                      <w:b/>
                      <w:sz w:val="18"/>
                      <w:szCs w:val="18"/>
                    </w:rPr>
                  </w:pPr>
                </w:p>
              </w:tc>
              <w:tc>
                <w:tcPr>
                  <w:tcW w:w="1271" w:type="dxa"/>
                  <w:shd w:val="clear" w:color="auto" w:fill="FFFFFF" w:themeFill="background1"/>
                </w:tcPr>
                <w:p w:rsidR="00A54DBF" w:rsidRPr="009538CC" w:rsidRDefault="00A02C80" w:rsidP="00C86E6E">
                  <w:pPr>
                    <w:framePr w:hSpace="180" w:wrap="around" w:vAnchor="page" w:hAnchor="margin" w:xAlign="center" w:y="2216"/>
                    <w:tabs>
                      <w:tab w:val="left" w:pos="6442"/>
                    </w:tabs>
                    <w:ind w:left="63"/>
                    <w:rPr>
                      <w:b/>
                      <w:sz w:val="18"/>
                      <w:szCs w:val="18"/>
                    </w:rPr>
                  </w:pPr>
                  <w:r>
                    <w:rPr>
                      <w:b/>
                      <w:sz w:val="18"/>
                      <w:szCs w:val="18"/>
                    </w:rPr>
                    <w:t>£32,725</w:t>
                  </w:r>
                  <w:r w:rsidR="00A54DBF">
                    <w:rPr>
                      <w:b/>
                      <w:sz w:val="18"/>
                      <w:szCs w:val="18"/>
                    </w:rPr>
                    <w:t>.00</w:t>
                  </w:r>
                </w:p>
              </w:tc>
            </w:tr>
            <w:tr w:rsidR="00477418" w:rsidRPr="009538CC" w:rsidTr="00A54DBF">
              <w:tc>
                <w:tcPr>
                  <w:tcW w:w="2575" w:type="dxa"/>
                  <w:shd w:val="clear" w:color="auto" w:fill="FFFFFF" w:themeFill="background1"/>
                </w:tcPr>
                <w:p w:rsidR="00A54DBF" w:rsidRPr="009538CC" w:rsidRDefault="00A54DBF" w:rsidP="00C86E6E">
                  <w:pPr>
                    <w:framePr w:hSpace="180" w:wrap="around" w:vAnchor="page" w:hAnchor="margin" w:xAlign="center" w:y="2216"/>
                    <w:tabs>
                      <w:tab w:val="left" w:pos="6442"/>
                    </w:tabs>
                    <w:ind w:right="-79"/>
                    <w:rPr>
                      <w:b/>
                      <w:sz w:val="18"/>
                      <w:szCs w:val="18"/>
                    </w:rPr>
                  </w:pPr>
                  <w:r w:rsidRPr="009538CC">
                    <w:rPr>
                      <w:b/>
                      <w:sz w:val="18"/>
                      <w:szCs w:val="18"/>
                    </w:rPr>
                    <w:t xml:space="preserve">Total expenditure </w:t>
                  </w:r>
                  <w:r>
                    <w:rPr>
                      <w:b/>
                      <w:sz w:val="18"/>
                      <w:szCs w:val="18"/>
                    </w:rPr>
                    <w:t xml:space="preserve">pupil receives </w:t>
                  </w:r>
                </w:p>
              </w:tc>
              <w:tc>
                <w:tcPr>
                  <w:tcW w:w="1054" w:type="dxa"/>
                  <w:shd w:val="clear" w:color="auto" w:fill="BFBFBF" w:themeFill="background1" w:themeFillShade="BF"/>
                </w:tcPr>
                <w:p w:rsidR="00A54DBF" w:rsidRPr="009538CC" w:rsidRDefault="00A54DBF" w:rsidP="00C86E6E">
                  <w:pPr>
                    <w:framePr w:hSpace="180" w:wrap="around" w:vAnchor="page" w:hAnchor="margin" w:xAlign="center" w:y="2216"/>
                    <w:tabs>
                      <w:tab w:val="left" w:pos="6442"/>
                    </w:tabs>
                    <w:ind w:left="-108" w:right="-108"/>
                    <w:jc w:val="center"/>
                    <w:rPr>
                      <w:sz w:val="18"/>
                      <w:szCs w:val="18"/>
                    </w:rPr>
                  </w:pPr>
                </w:p>
              </w:tc>
              <w:tc>
                <w:tcPr>
                  <w:tcW w:w="914" w:type="dxa"/>
                  <w:shd w:val="clear" w:color="auto" w:fill="BFBFBF" w:themeFill="background1" w:themeFillShade="BF"/>
                </w:tcPr>
                <w:p w:rsidR="00A54DBF" w:rsidRPr="009538CC" w:rsidRDefault="00A54DBF" w:rsidP="00C86E6E">
                  <w:pPr>
                    <w:framePr w:hSpace="180" w:wrap="around" w:vAnchor="page" w:hAnchor="margin" w:xAlign="center" w:y="2216"/>
                    <w:tabs>
                      <w:tab w:val="left" w:pos="6442"/>
                    </w:tabs>
                    <w:ind w:left="-108"/>
                    <w:jc w:val="center"/>
                    <w:rPr>
                      <w:sz w:val="18"/>
                      <w:szCs w:val="18"/>
                    </w:rPr>
                  </w:pPr>
                </w:p>
              </w:tc>
              <w:tc>
                <w:tcPr>
                  <w:tcW w:w="1010" w:type="dxa"/>
                  <w:shd w:val="clear" w:color="auto" w:fill="BFBFBF" w:themeFill="background1" w:themeFillShade="BF"/>
                </w:tcPr>
                <w:p w:rsidR="00A54DBF" w:rsidRPr="009538CC" w:rsidRDefault="00A54DBF" w:rsidP="00C86E6E">
                  <w:pPr>
                    <w:framePr w:hSpace="180" w:wrap="around" w:vAnchor="page" w:hAnchor="margin" w:xAlign="center" w:y="2216"/>
                    <w:tabs>
                      <w:tab w:val="left" w:pos="6442"/>
                    </w:tabs>
                    <w:ind w:left="-108" w:right="-108"/>
                    <w:jc w:val="center"/>
                    <w:rPr>
                      <w:sz w:val="18"/>
                      <w:szCs w:val="18"/>
                    </w:rPr>
                  </w:pPr>
                </w:p>
              </w:tc>
              <w:tc>
                <w:tcPr>
                  <w:tcW w:w="1909" w:type="dxa"/>
                  <w:shd w:val="clear" w:color="auto" w:fill="BFBFBF" w:themeFill="background1" w:themeFillShade="BF"/>
                </w:tcPr>
                <w:p w:rsidR="00A54DBF" w:rsidRPr="009538CC" w:rsidRDefault="00A54DBF" w:rsidP="00C86E6E">
                  <w:pPr>
                    <w:pStyle w:val="ListParagraph"/>
                    <w:framePr w:hSpace="180" w:wrap="around" w:vAnchor="page" w:hAnchor="margin" w:xAlign="center" w:y="2216"/>
                    <w:tabs>
                      <w:tab w:val="left" w:pos="6442"/>
                    </w:tabs>
                    <w:ind w:left="170"/>
                    <w:rPr>
                      <w:sz w:val="18"/>
                      <w:szCs w:val="18"/>
                    </w:rPr>
                  </w:pPr>
                </w:p>
              </w:tc>
              <w:tc>
                <w:tcPr>
                  <w:tcW w:w="1587" w:type="dxa"/>
                  <w:shd w:val="clear" w:color="auto" w:fill="FFFFFF" w:themeFill="background1"/>
                </w:tcPr>
                <w:p w:rsidR="00A54DBF" w:rsidRDefault="00A54DBF" w:rsidP="00C86E6E">
                  <w:pPr>
                    <w:framePr w:hSpace="180" w:wrap="around" w:vAnchor="page" w:hAnchor="margin" w:xAlign="center" w:y="2216"/>
                    <w:tabs>
                      <w:tab w:val="left" w:pos="6442"/>
                    </w:tabs>
                    <w:ind w:left="63"/>
                    <w:rPr>
                      <w:b/>
                      <w:sz w:val="18"/>
                      <w:szCs w:val="18"/>
                    </w:rPr>
                  </w:pPr>
                </w:p>
              </w:tc>
              <w:tc>
                <w:tcPr>
                  <w:tcW w:w="1271" w:type="dxa"/>
                  <w:shd w:val="clear" w:color="auto" w:fill="FFFFFF" w:themeFill="background1"/>
                </w:tcPr>
                <w:p w:rsidR="00A54DBF" w:rsidRPr="009538CC" w:rsidRDefault="00A02C80" w:rsidP="00C86E6E">
                  <w:pPr>
                    <w:framePr w:hSpace="180" w:wrap="around" w:vAnchor="page" w:hAnchor="margin" w:xAlign="center" w:y="2216"/>
                    <w:tabs>
                      <w:tab w:val="left" w:pos="6442"/>
                    </w:tabs>
                    <w:ind w:left="63"/>
                    <w:rPr>
                      <w:b/>
                      <w:sz w:val="18"/>
                      <w:szCs w:val="18"/>
                    </w:rPr>
                  </w:pPr>
                  <w:r>
                    <w:rPr>
                      <w:b/>
                      <w:sz w:val="18"/>
                      <w:szCs w:val="18"/>
                    </w:rPr>
                    <w:t>£935</w:t>
                  </w:r>
                  <w:r w:rsidR="00A54DBF">
                    <w:rPr>
                      <w:b/>
                      <w:sz w:val="18"/>
                      <w:szCs w:val="18"/>
                    </w:rPr>
                    <w:t xml:space="preserve">.00 </w:t>
                  </w:r>
                </w:p>
              </w:tc>
            </w:tr>
          </w:tbl>
          <w:p w:rsidR="006F6901" w:rsidRPr="009538CC" w:rsidRDefault="006F6901" w:rsidP="00E933D4">
            <w:pPr>
              <w:tabs>
                <w:tab w:val="left" w:pos="8505"/>
              </w:tabs>
              <w:ind w:right="-897"/>
              <w:rPr>
                <w:sz w:val="18"/>
                <w:szCs w:val="18"/>
              </w:rPr>
            </w:pPr>
          </w:p>
        </w:tc>
      </w:tr>
    </w:tbl>
    <w:p w:rsidR="006E60E2" w:rsidRDefault="006E60E2" w:rsidP="00547958">
      <w:pPr>
        <w:ind w:right="-755"/>
      </w:pPr>
    </w:p>
    <w:sectPr w:rsidR="006E60E2" w:rsidSect="009C5713">
      <w:headerReference w:type="default" r:id="rId9"/>
      <w:footerReference w:type="default" r:id="rId10"/>
      <w:headerReference w:type="first" r:id="rId11"/>
      <w:pgSz w:w="11906" w:h="16838"/>
      <w:pgMar w:top="629" w:right="1440" w:bottom="624" w:left="1440" w:header="27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AE" w:rsidRDefault="00BB4CAE" w:rsidP="008A1B3A">
      <w:r>
        <w:separator/>
      </w:r>
    </w:p>
  </w:endnote>
  <w:endnote w:type="continuationSeparator" w:id="0">
    <w:p w:rsidR="00BB4CAE" w:rsidRDefault="00BB4CAE" w:rsidP="008A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18" w:rsidRPr="006560DD" w:rsidRDefault="00ED73AF" w:rsidP="008A1B3A">
    <w:pPr>
      <w:pStyle w:val="Footer"/>
      <w:tabs>
        <w:tab w:val="clear" w:pos="9026"/>
      </w:tabs>
      <w:spacing w:line="160" w:lineRule="exact"/>
      <w:ind w:right="-1038"/>
      <w:jc w:val="right"/>
      <w:rPr>
        <w:sz w:val="16"/>
        <w:szCs w:val="16"/>
      </w:rPr>
    </w:pPr>
    <w:fldSimple w:instr=" FILENAME  \p  \* MERGEFORMAT ">
      <w:r w:rsidR="001C0718" w:rsidRPr="0082617A">
        <w:rPr>
          <w:noProof/>
          <w:sz w:val="16"/>
          <w:szCs w:val="16"/>
        </w:rPr>
        <w:t>N:\Effectiveness-2015-16 Report.docx</w:t>
      </w:r>
    </w:fldSimple>
  </w:p>
  <w:p w:rsidR="001C0718" w:rsidRDefault="001C0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AE" w:rsidRDefault="00BB4CAE" w:rsidP="008A1B3A">
      <w:r>
        <w:separator/>
      </w:r>
    </w:p>
  </w:footnote>
  <w:footnote w:type="continuationSeparator" w:id="0">
    <w:p w:rsidR="00BB4CAE" w:rsidRDefault="00BB4CAE" w:rsidP="008A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18" w:rsidRPr="00E933D4" w:rsidRDefault="001C0718" w:rsidP="00E933D4">
    <w:pPr>
      <w:pStyle w:val="Header"/>
      <w:tabs>
        <w:tab w:val="clear" w:pos="4513"/>
        <w:tab w:val="clear" w:pos="9026"/>
        <w:tab w:val="right" w:pos="9781"/>
      </w:tabs>
      <w:ind w:left="-709"/>
      <w:rPr>
        <w:b/>
        <w:i/>
        <w:sz w:val="16"/>
        <w:szCs w:val="16"/>
      </w:rPr>
    </w:pPr>
    <w:r w:rsidRPr="0031410A">
      <w:rPr>
        <w:b/>
        <w:i/>
        <w:color w:val="990099"/>
        <w:sz w:val="96"/>
        <w:szCs w:val="96"/>
        <w:vertAlign w:val="superscript"/>
      </w:rPr>
      <w:t>Elmwood</w:t>
    </w:r>
    <w:r w:rsidRPr="0031410A">
      <w:rPr>
        <w:b/>
        <w:i/>
        <w:sz w:val="96"/>
        <w:szCs w:val="96"/>
        <w:vertAlign w:val="superscript"/>
      </w:rPr>
      <w:t xml:space="preserve"> </w:t>
    </w:r>
    <w:r w:rsidRPr="0031410A">
      <w:rPr>
        <w:b/>
        <w:i/>
        <w:color w:val="FF0000"/>
        <w:sz w:val="96"/>
        <w:szCs w:val="96"/>
        <w:vertAlign w:val="superscript"/>
      </w:rPr>
      <w:t>School</w:t>
    </w:r>
    <w:r w:rsidRPr="00B67F4B">
      <w:rPr>
        <w:b/>
        <w:i/>
      </w:rPr>
      <w:tab/>
    </w:r>
    <w:r w:rsidRPr="00B67F4B">
      <w:rPr>
        <w:b/>
        <w:i/>
        <w:noProof/>
      </w:rPr>
      <w:drawing>
        <wp:inline distT="0" distB="0" distL="0" distR="0">
          <wp:extent cx="691406" cy="724619"/>
          <wp:effectExtent l="19050" t="0" r="0" b="0"/>
          <wp:docPr id="4"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 cstate="print"/>
                  <a:stretch>
                    <a:fillRect/>
                  </a:stretch>
                </pic:blipFill>
                <pic:spPr>
                  <a:xfrm>
                    <a:off x="0" y="0"/>
                    <a:ext cx="695903" cy="7293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18" w:rsidRPr="009C5713" w:rsidRDefault="001C0718" w:rsidP="009C5713">
    <w:pPr>
      <w:pStyle w:val="Header"/>
      <w:tabs>
        <w:tab w:val="clear" w:pos="4513"/>
        <w:tab w:val="clear" w:pos="9026"/>
        <w:tab w:val="left" w:pos="9020"/>
        <w:tab w:val="right" w:pos="9781"/>
      </w:tabs>
      <w:ind w:left="-709"/>
      <w:contextualSpacing/>
      <w:rPr>
        <w:b/>
        <w:color w:val="2B70FF" w:themeColor="accent6" w:themeTint="99"/>
        <w:sz w:val="36"/>
        <w:szCs w:val="36"/>
      </w:rPr>
    </w:pPr>
    <w:r w:rsidRPr="0031410A">
      <w:rPr>
        <w:b/>
        <w:i/>
        <w:color w:val="990099"/>
        <w:sz w:val="96"/>
        <w:szCs w:val="96"/>
        <w:vertAlign w:val="superscript"/>
      </w:rPr>
      <w:t>Elmwood</w:t>
    </w:r>
    <w:r w:rsidRPr="0031410A">
      <w:rPr>
        <w:b/>
        <w:i/>
        <w:sz w:val="96"/>
        <w:szCs w:val="96"/>
        <w:vertAlign w:val="superscript"/>
      </w:rPr>
      <w:t xml:space="preserve"> </w:t>
    </w:r>
    <w:r>
      <w:rPr>
        <w:b/>
        <w:i/>
        <w:color w:val="FF0000"/>
        <w:sz w:val="96"/>
        <w:szCs w:val="96"/>
        <w:vertAlign w:val="superscript"/>
      </w:rPr>
      <w:t>School</w:t>
    </w:r>
    <w:r w:rsidRPr="00180BD6">
      <w:rPr>
        <w:b/>
        <w:i/>
        <w:noProof/>
        <w:color w:val="FF0000"/>
        <w:sz w:val="96"/>
        <w:szCs w:val="96"/>
        <w:vertAlign w:val="superscript"/>
      </w:rPr>
      <w:drawing>
        <wp:anchor distT="0" distB="0" distL="114300" distR="114300" simplePos="0" relativeHeight="251659264" behindDoc="1" locked="0" layoutInCell="1" allowOverlap="1">
          <wp:simplePos x="0" y="0"/>
          <wp:positionH relativeFrom="column">
            <wp:posOffset>5522703</wp:posOffset>
          </wp:positionH>
          <wp:positionV relativeFrom="paragraph">
            <wp:posOffset>4625</wp:posOffset>
          </wp:positionV>
          <wp:extent cx="688316" cy="724619"/>
          <wp:effectExtent l="19050" t="0" r="0" b="0"/>
          <wp:wrapTight wrapText="bothSides">
            <wp:wrapPolygon edited="0">
              <wp:start x="-598" y="0"/>
              <wp:lineTo x="-598" y="21011"/>
              <wp:lineTo x="21521" y="21011"/>
              <wp:lineTo x="21521" y="0"/>
              <wp:lineTo x="-598" y="0"/>
            </wp:wrapPolygon>
          </wp:wrapTight>
          <wp:docPr id="2"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 cstate="print"/>
                  <a:stretch>
                    <a:fillRect/>
                  </a:stretch>
                </pic:blipFill>
                <pic:spPr>
                  <a:xfrm>
                    <a:off x="0" y="0"/>
                    <a:ext cx="688316" cy="724619"/>
                  </a:xfrm>
                  <a:prstGeom prst="rect">
                    <a:avLst/>
                  </a:prstGeom>
                </pic:spPr>
              </pic:pic>
            </a:graphicData>
          </a:graphic>
        </wp:anchor>
      </w:drawing>
    </w:r>
    <w:r w:rsidRPr="009C5713">
      <w:rPr>
        <w:b/>
        <w:i/>
        <w:color w:val="FF0000"/>
        <w:sz w:val="32"/>
        <w:szCs w:val="32"/>
        <w:vertAlign w:val="superscript"/>
      </w:rPr>
      <w:br/>
    </w:r>
    <w:r w:rsidRPr="006F6901">
      <w:rPr>
        <w:b/>
        <w:color w:val="2B70FF" w:themeColor="accent6" w:themeTint="99"/>
        <w:sz w:val="36"/>
        <w:szCs w:val="36"/>
      </w:rPr>
      <w:t xml:space="preserve">Effectiveness of Pupil Premium </w:t>
    </w:r>
    <w:r w:rsidR="00B37D41">
      <w:rPr>
        <w:b/>
        <w:color w:val="2B70FF" w:themeColor="accent6" w:themeTint="99"/>
        <w:sz w:val="36"/>
        <w:szCs w:val="36"/>
      </w:rPr>
      <w:t>2017/18</w:t>
    </w:r>
    <w:r w:rsidR="00DF5E1E">
      <w:rPr>
        <w:b/>
        <w:color w:val="2B70FF" w:themeColor="accent6" w:themeTint="99"/>
        <w:sz w:val="36"/>
        <w:szCs w:val="36"/>
      </w:rPr>
      <w:t xml:space="preserve"> FSM &amp; Ever 6</w:t>
    </w:r>
    <w:r>
      <w:rPr>
        <w:b/>
        <w:color w:val="2B70FF" w:themeColor="accent6" w:themeTint="99"/>
        <w:sz w:val="36"/>
        <w:szCs w:val="36"/>
      </w:rPr>
      <w:t xml:space="preserv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BAE"/>
    <w:multiLevelType w:val="hybridMultilevel"/>
    <w:tmpl w:val="6D4A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B37B9"/>
    <w:multiLevelType w:val="hybridMultilevel"/>
    <w:tmpl w:val="2A44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C6523E"/>
    <w:multiLevelType w:val="hybridMultilevel"/>
    <w:tmpl w:val="F16A1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37475D"/>
    <w:multiLevelType w:val="hybridMultilevel"/>
    <w:tmpl w:val="1D4A1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CC4B09"/>
    <w:multiLevelType w:val="hybridMultilevel"/>
    <w:tmpl w:val="A6A0C3C4"/>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5">
    <w:nsid w:val="151D3637"/>
    <w:multiLevelType w:val="hybridMultilevel"/>
    <w:tmpl w:val="052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DB2B9D"/>
    <w:multiLevelType w:val="hybridMultilevel"/>
    <w:tmpl w:val="5B36ACF0"/>
    <w:lvl w:ilvl="0" w:tplc="12A490B8">
      <w:start w:val="1"/>
      <w:numFmt w:val="decimal"/>
      <w:lvlText w:val="%1"/>
      <w:lvlJc w:val="left"/>
      <w:pPr>
        <w:ind w:left="423" w:hanging="36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7">
    <w:nsid w:val="1D102340"/>
    <w:multiLevelType w:val="hybridMultilevel"/>
    <w:tmpl w:val="4C7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51652D"/>
    <w:multiLevelType w:val="hybridMultilevel"/>
    <w:tmpl w:val="5998B736"/>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9">
    <w:nsid w:val="2518373D"/>
    <w:multiLevelType w:val="hybridMultilevel"/>
    <w:tmpl w:val="DF7E76CE"/>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0">
    <w:nsid w:val="2F394D78"/>
    <w:multiLevelType w:val="hybridMultilevel"/>
    <w:tmpl w:val="9A1CC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027AC8"/>
    <w:multiLevelType w:val="hybridMultilevel"/>
    <w:tmpl w:val="AE021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7E56C9"/>
    <w:multiLevelType w:val="hybridMultilevel"/>
    <w:tmpl w:val="644C47A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nsid w:val="519809C4"/>
    <w:multiLevelType w:val="hybridMultilevel"/>
    <w:tmpl w:val="FB3CF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CB6515"/>
    <w:multiLevelType w:val="hybridMultilevel"/>
    <w:tmpl w:val="6C9C0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5A02DED"/>
    <w:multiLevelType w:val="multilevel"/>
    <w:tmpl w:val="B3AAED7A"/>
    <w:lvl w:ilvl="0">
      <w:start w:val="1"/>
      <w:numFmt w:val="decimal"/>
      <w:lvlText w:val="%1."/>
      <w:lvlJc w:val="left"/>
      <w:pPr>
        <w:ind w:left="502" w:hanging="360"/>
      </w:pPr>
      <w:rPr>
        <w:rFonts w:hint="default"/>
        <w:b w:val="0"/>
      </w:rPr>
    </w:lvl>
    <w:lvl w:ilvl="1">
      <w:start w:val="3"/>
      <w:numFmt w:val="decimal"/>
      <w:isLgl/>
      <w:lvlText w:val="%1.%2"/>
      <w:lvlJc w:val="left"/>
      <w:pPr>
        <w:ind w:left="862" w:hanging="360"/>
      </w:pPr>
      <w:rPr>
        <w:rFonts w:hint="default"/>
      </w:rPr>
    </w:lvl>
    <w:lvl w:ilvl="2">
      <w:start w:val="1"/>
      <w:numFmt w:val="decimal"/>
      <w:isLgl/>
      <w:lvlText w:val="%1.%2.%3"/>
      <w:lvlJc w:val="left"/>
      <w:pPr>
        <w:ind w:left="1222" w:hanging="36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302" w:hanging="720"/>
      </w:pPr>
      <w:rPr>
        <w:rFonts w:hint="default"/>
      </w:rPr>
    </w:lvl>
    <w:lvl w:ilvl="5">
      <w:start w:val="1"/>
      <w:numFmt w:val="decimal"/>
      <w:isLgl/>
      <w:lvlText w:val="%1.%2.%3.%4.%5.%6"/>
      <w:lvlJc w:val="left"/>
      <w:pPr>
        <w:ind w:left="2662" w:hanging="72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3742" w:hanging="1080"/>
      </w:pPr>
      <w:rPr>
        <w:rFonts w:hint="default"/>
      </w:rPr>
    </w:lvl>
    <w:lvl w:ilvl="8">
      <w:start w:val="1"/>
      <w:numFmt w:val="decimal"/>
      <w:isLgl/>
      <w:lvlText w:val="%1.%2.%3.%4.%5.%6.%7.%8.%9"/>
      <w:lvlJc w:val="left"/>
      <w:pPr>
        <w:ind w:left="4102" w:hanging="1080"/>
      </w:pPr>
      <w:rPr>
        <w:rFonts w:hint="default"/>
      </w:rPr>
    </w:lvl>
  </w:abstractNum>
  <w:abstractNum w:abstractNumId="16">
    <w:nsid w:val="574950B7"/>
    <w:multiLevelType w:val="hybridMultilevel"/>
    <w:tmpl w:val="63B48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5152B3"/>
    <w:multiLevelType w:val="hybridMultilevel"/>
    <w:tmpl w:val="E14E0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DCA515C"/>
    <w:multiLevelType w:val="hybridMultilevel"/>
    <w:tmpl w:val="D37E0850"/>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9">
    <w:nsid w:val="5EDD7E38"/>
    <w:multiLevelType w:val="hybridMultilevel"/>
    <w:tmpl w:val="FF9C87B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5F1159E6"/>
    <w:multiLevelType w:val="hybridMultilevel"/>
    <w:tmpl w:val="0B76FDB6"/>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1">
    <w:nsid w:val="616121E1"/>
    <w:multiLevelType w:val="hybridMultilevel"/>
    <w:tmpl w:val="DA22F0AE"/>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2">
    <w:nsid w:val="75382C48"/>
    <w:multiLevelType w:val="hybridMultilevel"/>
    <w:tmpl w:val="7A2C7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32297E"/>
    <w:multiLevelType w:val="hybridMultilevel"/>
    <w:tmpl w:val="16CE34D0"/>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num w:numId="1">
    <w:abstractNumId w:val="15"/>
  </w:num>
  <w:num w:numId="2">
    <w:abstractNumId w:val="11"/>
  </w:num>
  <w:num w:numId="3">
    <w:abstractNumId w:val="7"/>
  </w:num>
  <w:num w:numId="4">
    <w:abstractNumId w:val="6"/>
  </w:num>
  <w:num w:numId="5">
    <w:abstractNumId w:val="19"/>
  </w:num>
  <w:num w:numId="6">
    <w:abstractNumId w:val="12"/>
  </w:num>
  <w:num w:numId="7">
    <w:abstractNumId w:val="21"/>
  </w:num>
  <w:num w:numId="8">
    <w:abstractNumId w:val="4"/>
  </w:num>
  <w:num w:numId="9">
    <w:abstractNumId w:val="18"/>
  </w:num>
  <w:num w:numId="10">
    <w:abstractNumId w:val="9"/>
  </w:num>
  <w:num w:numId="11">
    <w:abstractNumId w:val="20"/>
  </w:num>
  <w:num w:numId="12">
    <w:abstractNumId w:val="8"/>
  </w:num>
  <w:num w:numId="13">
    <w:abstractNumId w:val="23"/>
  </w:num>
  <w:num w:numId="14">
    <w:abstractNumId w:val="13"/>
  </w:num>
  <w:num w:numId="15">
    <w:abstractNumId w:val="22"/>
  </w:num>
  <w:num w:numId="16">
    <w:abstractNumId w:val="0"/>
  </w:num>
  <w:num w:numId="17">
    <w:abstractNumId w:val="2"/>
  </w:num>
  <w:num w:numId="18">
    <w:abstractNumId w:val="1"/>
  </w:num>
  <w:num w:numId="19">
    <w:abstractNumId w:val="7"/>
  </w:num>
  <w:num w:numId="20">
    <w:abstractNumId w:val="10"/>
  </w:num>
  <w:num w:numId="21">
    <w:abstractNumId w:val="3"/>
  </w:num>
  <w:num w:numId="22">
    <w:abstractNumId w:val="5"/>
  </w:num>
  <w:num w:numId="23">
    <w:abstractNumId w:val="17"/>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E0"/>
    <w:rsid w:val="000044AD"/>
    <w:rsid w:val="000050E0"/>
    <w:rsid w:val="00005AFF"/>
    <w:rsid w:val="000109FD"/>
    <w:rsid w:val="00011803"/>
    <w:rsid w:val="000137BC"/>
    <w:rsid w:val="00016458"/>
    <w:rsid w:val="00020C02"/>
    <w:rsid w:val="000218B4"/>
    <w:rsid w:val="00032CF1"/>
    <w:rsid w:val="00034CD3"/>
    <w:rsid w:val="00035152"/>
    <w:rsid w:val="00036D99"/>
    <w:rsid w:val="0003700C"/>
    <w:rsid w:val="0004021D"/>
    <w:rsid w:val="000438FF"/>
    <w:rsid w:val="00047212"/>
    <w:rsid w:val="00047443"/>
    <w:rsid w:val="00052054"/>
    <w:rsid w:val="00054EA3"/>
    <w:rsid w:val="0005557D"/>
    <w:rsid w:val="00067ACB"/>
    <w:rsid w:val="000807FD"/>
    <w:rsid w:val="00083AF5"/>
    <w:rsid w:val="00085E80"/>
    <w:rsid w:val="00085EC0"/>
    <w:rsid w:val="00087C6A"/>
    <w:rsid w:val="00095737"/>
    <w:rsid w:val="0009768F"/>
    <w:rsid w:val="000A0BC4"/>
    <w:rsid w:val="000A6440"/>
    <w:rsid w:val="000B0026"/>
    <w:rsid w:val="000B78A1"/>
    <w:rsid w:val="000C0EB0"/>
    <w:rsid w:val="000C20DE"/>
    <w:rsid w:val="000C45FE"/>
    <w:rsid w:val="000D256E"/>
    <w:rsid w:val="000D5B1C"/>
    <w:rsid w:val="000E0A5F"/>
    <w:rsid w:val="000E2176"/>
    <w:rsid w:val="000E45D3"/>
    <w:rsid w:val="000E6311"/>
    <w:rsid w:val="000E6717"/>
    <w:rsid w:val="000F018A"/>
    <w:rsid w:val="000F1859"/>
    <w:rsid w:val="000F47BB"/>
    <w:rsid w:val="00100BEE"/>
    <w:rsid w:val="0011016B"/>
    <w:rsid w:val="00116E4F"/>
    <w:rsid w:val="00117279"/>
    <w:rsid w:val="0012012C"/>
    <w:rsid w:val="00127C7F"/>
    <w:rsid w:val="001371AB"/>
    <w:rsid w:val="001435E7"/>
    <w:rsid w:val="00151259"/>
    <w:rsid w:val="00153BE4"/>
    <w:rsid w:val="0017380C"/>
    <w:rsid w:val="001739AC"/>
    <w:rsid w:val="00173C1F"/>
    <w:rsid w:val="00180BD6"/>
    <w:rsid w:val="0018154F"/>
    <w:rsid w:val="00185C14"/>
    <w:rsid w:val="0018795B"/>
    <w:rsid w:val="001900BC"/>
    <w:rsid w:val="00190B2A"/>
    <w:rsid w:val="001915CE"/>
    <w:rsid w:val="00193CC4"/>
    <w:rsid w:val="001B56CB"/>
    <w:rsid w:val="001B6169"/>
    <w:rsid w:val="001B6306"/>
    <w:rsid w:val="001C0718"/>
    <w:rsid w:val="001C1E14"/>
    <w:rsid w:val="001C3BF3"/>
    <w:rsid w:val="001D6BDD"/>
    <w:rsid w:val="001E037A"/>
    <w:rsid w:val="001E731F"/>
    <w:rsid w:val="001F0BCF"/>
    <w:rsid w:val="00201833"/>
    <w:rsid w:val="00201C4C"/>
    <w:rsid w:val="0020610A"/>
    <w:rsid w:val="0021051D"/>
    <w:rsid w:val="00211412"/>
    <w:rsid w:val="002155BE"/>
    <w:rsid w:val="002161B8"/>
    <w:rsid w:val="00222219"/>
    <w:rsid w:val="00224BD4"/>
    <w:rsid w:val="00246A07"/>
    <w:rsid w:val="00247945"/>
    <w:rsid w:val="00250B3E"/>
    <w:rsid w:val="0025140C"/>
    <w:rsid w:val="00251F14"/>
    <w:rsid w:val="00252A71"/>
    <w:rsid w:val="002543EB"/>
    <w:rsid w:val="00260201"/>
    <w:rsid w:val="002602BD"/>
    <w:rsid w:val="00263E08"/>
    <w:rsid w:val="002710E0"/>
    <w:rsid w:val="00274562"/>
    <w:rsid w:val="00277F2F"/>
    <w:rsid w:val="0028306D"/>
    <w:rsid w:val="00290942"/>
    <w:rsid w:val="002931A5"/>
    <w:rsid w:val="00295384"/>
    <w:rsid w:val="00297E6A"/>
    <w:rsid w:val="002A5625"/>
    <w:rsid w:val="002A64B5"/>
    <w:rsid w:val="002A7038"/>
    <w:rsid w:val="002A7566"/>
    <w:rsid w:val="002B202B"/>
    <w:rsid w:val="002B2A41"/>
    <w:rsid w:val="002B51EF"/>
    <w:rsid w:val="002B7149"/>
    <w:rsid w:val="002C0C21"/>
    <w:rsid w:val="002C1886"/>
    <w:rsid w:val="002C25B9"/>
    <w:rsid w:val="002C31A0"/>
    <w:rsid w:val="002C343F"/>
    <w:rsid w:val="002C59DA"/>
    <w:rsid w:val="002D1DB1"/>
    <w:rsid w:val="002E157D"/>
    <w:rsid w:val="002E2473"/>
    <w:rsid w:val="002F2A14"/>
    <w:rsid w:val="00305012"/>
    <w:rsid w:val="003061F8"/>
    <w:rsid w:val="003121C1"/>
    <w:rsid w:val="0031410A"/>
    <w:rsid w:val="00316ED8"/>
    <w:rsid w:val="00321737"/>
    <w:rsid w:val="00332C02"/>
    <w:rsid w:val="00335074"/>
    <w:rsid w:val="00337C16"/>
    <w:rsid w:val="00340D53"/>
    <w:rsid w:val="00343C93"/>
    <w:rsid w:val="00343F2C"/>
    <w:rsid w:val="00351140"/>
    <w:rsid w:val="003511B5"/>
    <w:rsid w:val="00351A10"/>
    <w:rsid w:val="00352C6C"/>
    <w:rsid w:val="00353B96"/>
    <w:rsid w:val="00356BF9"/>
    <w:rsid w:val="00373CA6"/>
    <w:rsid w:val="00375A98"/>
    <w:rsid w:val="003829F8"/>
    <w:rsid w:val="00383809"/>
    <w:rsid w:val="0038563C"/>
    <w:rsid w:val="00393876"/>
    <w:rsid w:val="003938B9"/>
    <w:rsid w:val="003A5300"/>
    <w:rsid w:val="003B1287"/>
    <w:rsid w:val="003B58C7"/>
    <w:rsid w:val="003C0D35"/>
    <w:rsid w:val="003C0FBE"/>
    <w:rsid w:val="003D4D95"/>
    <w:rsid w:val="003D744C"/>
    <w:rsid w:val="003D7C68"/>
    <w:rsid w:val="003E0C96"/>
    <w:rsid w:val="003E506E"/>
    <w:rsid w:val="003E7B58"/>
    <w:rsid w:val="003F0560"/>
    <w:rsid w:val="003F48B3"/>
    <w:rsid w:val="003F5A5C"/>
    <w:rsid w:val="003F7D33"/>
    <w:rsid w:val="00413081"/>
    <w:rsid w:val="00413A38"/>
    <w:rsid w:val="00413E95"/>
    <w:rsid w:val="00414417"/>
    <w:rsid w:val="00414493"/>
    <w:rsid w:val="004149E9"/>
    <w:rsid w:val="00414E61"/>
    <w:rsid w:val="004267F1"/>
    <w:rsid w:val="00426DD5"/>
    <w:rsid w:val="00442048"/>
    <w:rsid w:val="0045270C"/>
    <w:rsid w:val="00452A7E"/>
    <w:rsid w:val="0045352F"/>
    <w:rsid w:val="0045462F"/>
    <w:rsid w:val="00455F5D"/>
    <w:rsid w:val="00461A80"/>
    <w:rsid w:val="00461BC5"/>
    <w:rsid w:val="0046325E"/>
    <w:rsid w:val="00466AFA"/>
    <w:rsid w:val="004712C6"/>
    <w:rsid w:val="00475815"/>
    <w:rsid w:val="00477418"/>
    <w:rsid w:val="0048024B"/>
    <w:rsid w:val="004871D9"/>
    <w:rsid w:val="0049244E"/>
    <w:rsid w:val="00493D90"/>
    <w:rsid w:val="00495F9B"/>
    <w:rsid w:val="004A21EF"/>
    <w:rsid w:val="004B3178"/>
    <w:rsid w:val="004B4086"/>
    <w:rsid w:val="004D02C9"/>
    <w:rsid w:val="004D1991"/>
    <w:rsid w:val="004D773C"/>
    <w:rsid w:val="004E1D83"/>
    <w:rsid w:val="004E1DCF"/>
    <w:rsid w:val="004E33E2"/>
    <w:rsid w:val="004F2531"/>
    <w:rsid w:val="004F5C3F"/>
    <w:rsid w:val="004F62C4"/>
    <w:rsid w:val="00501005"/>
    <w:rsid w:val="0050508E"/>
    <w:rsid w:val="0052316F"/>
    <w:rsid w:val="00535FBD"/>
    <w:rsid w:val="005374FD"/>
    <w:rsid w:val="00543662"/>
    <w:rsid w:val="00547958"/>
    <w:rsid w:val="005528E5"/>
    <w:rsid w:val="00553D7C"/>
    <w:rsid w:val="0055539E"/>
    <w:rsid w:val="00560462"/>
    <w:rsid w:val="00562A9F"/>
    <w:rsid w:val="005649FA"/>
    <w:rsid w:val="00564FF2"/>
    <w:rsid w:val="00566AA6"/>
    <w:rsid w:val="0057251E"/>
    <w:rsid w:val="00585D46"/>
    <w:rsid w:val="00596079"/>
    <w:rsid w:val="005A0017"/>
    <w:rsid w:val="005A150B"/>
    <w:rsid w:val="005A49FD"/>
    <w:rsid w:val="005A69D6"/>
    <w:rsid w:val="005B2868"/>
    <w:rsid w:val="005C19E6"/>
    <w:rsid w:val="005C4F95"/>
    <w:rsid w:val="005C5DD5"/>
    <w:rsid w:val="005C6B56"/>
    <w:rsid w:val="005D337D"/>
    <w:rsid w:val="005D55CC"/>
    <w:rsid w:val="00602F51"/>
    <w:rsid w:val="00613005"/>
    <w:rsid w:val="0061382B"/>
    <w:rsid w:val="00615567"/>
    <w:rsid w:val="0062450B"/>
    <w:rsid w:val="0062713F"/>
    <w:rsid w:val="00634675"/>
    <w:rsid w:val="0064175F"/>
    <w:rsid w:val="00641FE3"/>
    <w:rsid w:val="0064301E"/>
    <w:rsid w:val="0064389B"/>
    <w:rsid w:val="00646033"/>
    <w:rsid w:val="00646BB0"/>
    <w:rsid w:val="0064712D"/>
    <w:rsid w:val="006560DD"/>
    <w:rsid w:val="00664A8C"/>
    <w:rsid w:val="006703E1"/>
    <w:rsid w:val="00671E38"/>
    <w:rsid w:val="00686768"/>
    <w:rsid w:val="00691016"/>
    <w:rsid w:val="0069179B"/>
    <w:rsid w:val="0069433F"/>
    <w:rsid w:val="006A337E"/>
    <w:rsid w:val="006A3F7D"/>
    <w:rsid w:val="006A6C74"/>
    <w:rsid w:val="006B6D81"/>
    <w:rsid w:val="006B7181"/>
    <w:rsid w:val="006C0DD3"/>
    <w:rsid w:val="006C3448"/>
    <w:rsid w:val="006C51C7"/>
    <w:rsid w:val="006D082E"/>
    <w:rsid w:val="006D0A07"/>
    <w:rsid w:val="006D1448"/>
    <w:rsid w:val="006D3444"/>
    <w:rsid w:val="006E057B"/>
    <w:rsid w:val="006E60E2"/>
    <w:rsid w:val="006E76F8"/>
    <w:rsid w:val="006F437D"/>
    <w:rsid w:val="006F6901"/>
    <w:rsid w:val="00703461"/>
    <w:rsid w:val="007062ED"/>
    <w:rsid w:val="00714280"/>
    <w:rsid w:val="00714719"/>
    <w:rsid w:val="0072280D"/>
    <w:rsid w:val="00722C2C"/>
    <w:rsid w:val="00727A05"/>
    <w:rsid w:val="007418C8"/>
    <w:rsid w:val="007425F3"/>
    <w:rsid w:val="0074370A"/>
    <w:rsid w:val="007459CC"/>
    <w:rsid w:val="00746AB0"/>
    <w:rsid w:val="00757362"/>
    <w:rsid w:val="00766A9C"/>
    <w:rsid w:val="00767685"/>
    <w:rsid w:val="00773F0C"/>
    <w:rsid w:val="007830B4"/>
    <w:rsid w:val="007832C5"/>
    <w:rsid w:val="00790432"/>
    <w:rsid w:val="00793221"/>
    <w:rsid w:val="00795677"/>
    <w:rsid w:val="007A7793"/>
    <w:rsid w:val="007C3D24"/>
    <w:rsid w:val="007D2340"/>
    <w:rsid w:val="007E0889"/>
    <w:rsid w:val="007E4500"/>
    <w:rsid w:val="007E51F1"/>
    <w:rsid w:val="007F1202"/>
    <w:rsid w:val="008040B1"/>
    <w:rsid w:val="00804879"/>
    <w:rsid w:val="00810561"/>
    <w:rsid w:val="008108BE"/>
    <w:rsid w:val="00811D5C"/>
    <w:rsid w:val="00812218"/>
    <w:rsid w:val="0081373B"/>
    <w:rsid w:val="00815306"/>
    <w:rsid w:val="0082596F"/>
    <w:rsid w:val="0082617A"/>
    <w:rsid w:val="00827F91"/>
    <w:rsid w:val="008435AB"/>
    <w:rsid w:val="00843F93"/>
    <w:rsid w:val="00851BA1"/>
    <w:rsid w:val="00852EA2"/>
    <w:rsid w:val="00853AD4"/>
    <w:rsid w:val="00865294"/>
    <w:rsid w:val="00865415"/>
    <w:rsid w:val="0087090F"/>
    <w:rsid w:val="00891E64"/>
    <w:rsid w:val="00892D18"/>
    <w:rsid w:val="008940B5"/>
    <w:rsid w:val="008A1B3A"/>
    <w:rsid w:val="008A28CE"/>
    <w:rsid w:val="008A46D1"/>
    <w:rsid w:val="008A64EA"/>
    <w:rsid w:val="008B06D4"/>
    <w:rsid w:val="008B1D22"/>
    <w:rsid w:val="008B2E64"/>
    <w:rsid w:val="008B41CF"/>
    <w:rsid w:val="008C2CED"/>
    <w:rsid w:val="008C2D1F"/>
    <w:rsid w:val="008D0D21"/>
    <w:rsid w:val="008D0F37"/>
    <w:rsid w:val="008D28E7"/>
    <w:rsid w:val="008D4098"/>
    <w:rsid w:val="008E0229"/>
    <w:rsid w:val="008E1EE9"/>
    <w:rsid w:val="008E4C99"/>
    <w:rsid w:val="008E539D"/>
    <w:rsid w:val="00900797"/>
    <w:rsid w:val="00900E4E"/>
    <w:rsid w:val="00901CD0"/>
    <w:rsid w:val="00902747"/>
    <w:rsid w:val="00904FC8"/>
    <w:rsid w:val="009073DE"/>
    <w:rsid w:val="0090756D"/>
    <w:rsid w:val="00907D8A"/>
    <w:rsid w:val="00914126"/>
    <w:rsid w:val="00922A01"/>
    <w:rsid w:val="00923E6F"/>
    <w:rsid w:val="00924E42"/>
    <w:rsid w:val="0092609C"/>
    <w:rsid w:val="00926B73"/>
    <w:rsid w:val="009377AE"/>
    <w:rsid w:val="00937ED3"/>
    <w:rsid w:val="00940E44"/>
    <w:rsid w:val="00941FBF"/>
    <w:rsid w:val="0094348A"/>
    <w:rsid w:val="00945FAF"/>
    <w:rsid w:val="009515CB"/>
    <w:rsid w:val="00952AC3"/>
    <w:rsid w:val="009538CC"/>
    <w:rsid w:val="0096029B"/>
    <w:rsid w:val="009614B1"/>
    <w:rsid w:val="00961665"/>
    <w:rsid w:val="009624B6"/>
    <w:rsid w:val="00962827"/>
    <w:rsid w:val="00966B6A"/>
    <w:rsid w:val="00970638"/>
    <w:rsid w:val="00970E81"/>
    <w:rsid w:val="009815FF"/>
    <w:rsid w:val="00986B42"/>
    <w:rsid w:val="00987BEB"/>
    <w:rsid w:val="009945F7"/>
    <w:rsid w:val="009A40C6"/>
    <w:rsid w:val="009A4E0E"/>
    <w:rsid w:val="009A5568"/>
    <w:rsid w:val="009A7D30"/>
    <w:rsid w:val="009B0543"/>
    <w:rsid w:val="009B05B3"/>
    <w:rsid w:val="009B7BA7"/>
    <w:rsid w:val="009C06C6"/>
    <w:rsid w:val="009C4686"/>
    <w:rsid w:val="009C5713"/>
    <w:rsid w:val="009D08FF"/>
    <w:rsid w:val="009D574A"/>
    <w:rsid w:val="009E2AD3"/>
    <w:rsid w:val="009F4643"/>
    <w:rsid w:val="009F79FB"/>
    <w:rsid w:val="00A02C80"/>
    <w:rsid w:val="00A04D58"/>
    <w:rsid w:val="00A07A78"/>
    <w:rsid w:val="00A07DE1"/>
    <w:rsid w:val="00A10F87"/>
    <w:rsid w:val="00A142BF"/>
    <w:rsid w:val="00A1507F"/>
    <w:rsid w:val="00A26830"/>
    <w:rsid w:val="00A26D30"/>
    <w:rsid w:val="00A34745"/>
    <w:rsid w:val="00A373E4"/>
    <w:rsid w:val="00A41820"/>
    <w:rsid w:val="00A54DBF"/>
    <w:rsid w:val="00A60DA0"/>
    <w:rsid w:val="00A61856"/>
    <w:rsid w:val="00A63146"/>
    <w:rsid w:val="00A66337"/>
    <w:rsid w:val="00A7313F"/>
    <w:rsid w:val="00A73F5E"/>
    <w:rsid w:val="00A75F59"/>
    <w:rsid w:val="00A77CAD"/>
    <w:rsid w:val="00A91C50"/>
    <w:rsid w:val="00A93426"/>
    <w:rsid w:val="00AA05D3"/>
    <w:rsid w:val="00AA7CCD"/>
    <w:rsid w:val="00AC572D"/>
    <w:rsid w:val="00AC6E12"/>
    <w:rsid w:val="00AD05D5"/>
    <w:rsid w:val="00AE062E"/>
    <w:rsid w:val="00AE3080"/>
    <w:rsid w:val="00AE751B"/>
    <w:rsid w:val="00AF426B"/>
    <w:rsid w:val="00AF6375"/>
    <w:rsid w:val="00B04158"/>
    <w:rsid w:val="00B1744E"/>
    <w:rsid w:val="00B21A62"/>
    <w:rsid w:val="00B22050"/>
    <w:rsid w:val="00B22A29"/>
    <w:rsid w:val="00B2311F"/>
    <w:rsid w:val="00B2415E"/>
    <w:rsid w:val="00B24A11"/>
    <w:rsid w:val="00B31390"/>
    <w:rsid w:val="00B314FE"/>
    <w:rsid w:val="00B35C74"/>
    <w:rsid w:val="00B37599"/>
    <w:rsid w:val="00B37606"/>
    <w:rsid w:val="00B37D41"/>
    <w:rsid w:val="00B518EC"/>
    <w:rsid w:val="00B51DEB"/>
    <w:rsid w:val="00B72E2F"/>
    <w:rsid w:val="00B76E92"/>
    <w:rsid w:val="00B80DA5"/>
    <w:rsid w:val="00B84999"/>
    <w:rsid w:val="00B93474"/>
    <w:rsid w:val="00BA3BC9"/>
    <w:rsid w:val="00BB4CAE"/>
    <w:rsid w:val="00BB7822"/>
    <w:rsid w:val="00BD0712"/>
    <w:rsid w:val="00BD6450"/>
    <w:rsid w:val="00BD7DCD"/>
    <w:rsid w:val="00BE2247"/>
    <w:rsid w:val="00BE3060"/>
    <w:rsid w:val="00BE4013"/>
    <w:rsid w:val="00BF1AC0"/>
    <w:rsid w:val="00BF532A"/>
    <w:rsid w:val="00BF59F9"/>
    <w:rsid w:val="00C017BB"/>
    <w:rsid w:val="00C01C62"/>
    <w:rsid w:val="00C0458B"/>
    <w:rsid w:val="00C23ADB"/>
    <w:rsid w:val="00C2771D"/>
    <w:rsid w:val="00C3576D"/>
    <w:rsid w:val="00C465C8"/>
    <w:rsid w:val="00C508BA"/>
    <w:rsid w:val="00C51F42"/>
    <w:rsid w:val="00C535B2"/>
    <w:rsid w:val="00C6121A"/>
    <w:rsid w:val="00C62AA0"/>
    <w:rsid w:val="00C63531"/>
    <w:rsid w:val="00C6396E"/>
    <w:rsid w:val="00C63C6E"/>
    <w:rsid w:val="00C65045"/>
    <w:rsid w:val="00C65677"/>
    <w:rsid w:val="00C65AAB"/>
    <w:rsid w:val="00C67CBF"/>
    <w:rsid w:val="00C80B7D"/>
    <w:rsid w:val="00C84036"/>
    <w:rsid w:val="00C86E6E"/>
    <w:rsid w:val="00C87E78"/>
    <w:rsid w:val="00C91BF5"/>
    <w:rsid w:val="00C93603"/>
    <w:rsid w:val="00C96E85"/>
    <w:rsid w:val="00CA2546"/>
    <w:rsid w:val="00CA2632"/>
    <w:rsid w:val="00CB0DDF"/>
    <w:rsid w:val="00CB34AE"/>
    <w:rsid w:val="00CB5494"/>
    <w:rsid w:val="00CC1663"/>
    <w:rsid w:val="00CC6D91"/>
    <w:rsid w:val="00CD3E38"/>
    <w:rsid w:val="00CF168C"/>
    <w:rsid w:val="00CF1B56"/>
    <w:rsid w:val="00CF2621"/>
    <w:rsid w:val="00CF6C8C"/>
    <w:rsid w:val="00D0164B"/>
    <w:rsid w:val="00D01AA5"/>
    <w:rsid w:val="00D03BA9"/>
    <w:rsid w:val="00D12F2E"/>
    <w:rsid w:val="00D14835"/>
    <w:rsid w:val="00D17D12"/>
    <w:rsid w:val="00D22DA4"/>
    <w:rsid w:val="00D30B0D"/>
    <w:rsid w:val="00D349D8"/>
    <w:rsid w:val="00D4193C"/>
    <w:rsid w:val="00D60305"/>
    <w:rsid w:val="00D60687"/>
    <w:rsid w:val="00D6325D"/>
    <w:rsid w:val="00D704FC"/>
    <w:rsid w:val="00D70FCD"/>
    <w:rsid w:val="00D73DF7"/>
    <w:rsid w:val="00D749A3"/>
    <w:rsid w:val="00D751E8"/>
    <w:rsid w:val="00D815B5"/>
    <w:rsid w:val="00D8473E"/>
    <w:rsid w:val="00D969F8"/>
    <w:rsid w:val="00DB50D2"/>
    <w:rsid w:val="00DC09AF"/>
    <w:rsid w:val="00DC18F7"/>
    <w:rsid w:val="00DC1B7C"/>
    <w:rsid w:val="00DC4414"/>
    <w:rsid w:val="00DD0FBF"/>
    <w:rsid w:val="00DD2412"/>
    <w:rsid w:val="00DD2597"/>
    <w:rsid w:val="00DD57CF"/>
    <w:rsid w:val="00DD5A94"/>
    <w:rsid w:val="00DE05CE"/>
    <w:rsid w:val="00DE0717"/>
    <w:rsid w:val="00DE1841"/>
    <w:rsid w:val="00DE2E28"/>
    <w:rsid w:val="00DF50FF"/>
    <w:rsid w:val="00DF5E1E"/>
    <w:rsid w:val="00E022CC"/>
    <w:rsid w:val="00E047D5"/>
    <w:rsid w:val="00E2187B"/>
    <w:rsid w:val="00E22FB0"/>
    <w:rsid w:val="00E23024"/>
    <w:rsid w:val="00E26457"/>
    <w:rsid w:val="00E2689C"/>
    <w:rsid w:val="00E2753A"/>
    <w:rsid w:val="00E406BD"/>
    <w:rsid w:val="00E4440D"/>
    <w:rsid w:val="00E46827"/>
    <w:rsid w:val="00E50882"/>
    <w:rsid w:val="00E617E4"/>
    <w:rsid w:val="00E66E20"/>
    <w:rsid w:val="00E67099"/>
    <w:rsid w:val="00E8275F"/>
    <w:rsid w:val="00E83965"/>
    <w:rsid w:val="00E849BB"/>
    <w:rsid w:val="00E84E84"/>
    <w:rsid w:val="00E860D1"/>
    <w:rsid w:val="00E91EF4"/>
    <w:rsid w:val="00E933D4"/>
    <w:rsid w:val="00E9485A"/>
    <w:rsid w:val="00E964EC"/>
    <w:rsid w:val="00EA264E"/>
    <w:rsid w:val="00EA4172"/>
    <w:rsid w:val="00EC2AA1"/>
    <w:rsid w:val="00ED73AF"/>
    <w:rsid w:val="00EE39FE"/>
    <w:rsid w:val="00EE3AE5"/>
    <w:rsid w:val="00EE68A9"/>
    <w:rsid w:val="00EF090B"/>
    <w:rsid w:val="00EF0BAF"/>
    <w:rsid w:val="00EF689C"/>
    <w:rsid w:val="00EF6D34"/>
    <w:rsid w:val="00F03F86"/>
    <w:rsid w:val="00F04758"/>
    <w:rsid w:val="00F1599D"/>
    <w:rsid w:val="00F2417B"/>
    <w:rsid w:val="00F26DCE"/>
    <w:rsid w:val="00F27B9D"/>
    <w:rsid w:val="00F33DBF"/>
    <w:rsid w:val="00F42BFE"/>
    <w:rsid w:val="00F468EA"/>
    <w:rsid w:val="00F63DBD"/>
    <w:rsid w:val="00F643B5"/>
    <w:rsid w:val="00F70EB7"/>
    <w:rsid w:val="00F772AC"/>
    <w:rsid w:val="00F901E6"/>
    <w:rsid w:val="00FA2115"/>
    <w:rsid w:val="00FA2248"/>
    <w:rsid w:val="00FA3663"/>
    <w:rsid w:val="00FA418E"/>
    <w:rsid w:val="00FC14D8"/>
    <w:rsid w:val="00FC23DF"/>
    <w:rsid w:val="00FC3574"/>
    <w:rsid w:val="00FC6771"/>
    <w:rsid w:val="00FD135E"/>
    <w:rsid w:val="00FD15DA"/>
    <w:rsid w:val="00FD26E1"/>
    <w:rsid w:val="00FD3F74"/>
    <w:rsid w:val="00FE4D8B"/>
    <w:rsid w:val="00FE7B7B"/>
    <w:rsid w:val="00FF1E13"/>
    <w:rsid w:val="00FF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FADB4B-B556-4EB6-AC68-9192517C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E0"/>
    <w:pPr>
      <w:spacing w:after="0" w:line="240" w:lineRule="auto"/>
    </w:pPr>
    <w:rPr>
      <w:rFonts w:ascii="Candara" w:hAnsi="Candar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10E0"/>
    <w:pPr>
      <w:ind w:left="720"/>
      <w:contextualSpacing/>
    </w:pPr>
  </w:style>
  <w:style w:type="paragraph" w:styleId="BalloonText">
    <w:name w:val="Balloon Text"/>
    <w:basedOn w:val="Normal"/>
    <w:link w:val="BalloonTextChar"/>
    <w:uiPriority w:val="99"/>
    <w:semiHidden/>
    <w:unhideWhenUsed/>
    <w:rsid w:val="002710E0"/>
    <w:rPr>
      <w:rFonts w:ascii="Tahoma" w:hAnsi="Tahoma" w:cs="Tahoma"/>
      <w:sz w:val="16"/>
      <w:szCs w:val="16"/>
    </w:rPr>
  </w:style>
  <w:style w:type="character" w:customStyle="1" w:styleId="BalloonTextChar">
    <w:name w:val="Balloon Text Char"/>
    <w:basedOn w:val="DefaultParagraphFont"/>
    <w:link w:val="BalloonText"/>
    <w:uiPriority w:val="99"/>
    <w:semiHidden/>
    <w:rsid w:val="002710E0"/>
    <w:rPr>
      <w:rFonts w:ascii="Tahoma" w:hAnsi="Tahoma" w:cs="Tahoma"/>
      <w:sz w:val="16"/>
      <w:szCs w:val="16"/>
      <w:lang w:eastAsia="en-GB"/>
    </w:rPr>
  </w:style>
  <w:style w:type="paragraph" w:styleId="Header">
    <w:name w:val="header"/>
    <w:basedOn w:val="Normal"/>
    <w:link w:val="HeaderChar"/>
    <w:uiPriority w:val="99"/>
    <w:unhideWhenUsed/>
    <w:rsid w:val="008A1B3A"/>
    <w:pPr>
      <w:tabs>
        <w:tab w:val="center" w:pos="4513"/>
        <w:tab w:val="right" w:pos="9026"/>
      </w:tabs>
    </w:pPr>
  </w:style>
  <w:style w:type="character" w:customStyle="1" w:styleId="HeaderChar">
    <w:name w:val="Header Char"/>
    <w:basedOn w:val="DefaultParagraphFont"/>
    <w:link w:val="Header"/>
    <w:uiPriority w:val="99"/>
    <w:rsid w:val="008A1B3A"/>
    <w:rPr>
      <w:rFonts w:ascii="Candara" w:hAnsi="Candara" w:cs="Times New Roman"/>
      <w:sz w:val="24"/>
      <w:szCs w:val="24"/>
      <w:lang w:eastAsia="en-GB"/>
    </w:rPr>
  </w:style>
  <w:style w:type="paragraph" w:styleId="Footer">
    <w:name w:val="footer"/>
    <w:basedOn w:val="Normal"/>
    <w:link w:val="FooterChar"/>
    <w:unhideWhenUsed/>
    <w:rsid w:val="008A1B3A"/>
    <w:pPr>
      <w:tabs>
        <w:tab w:val="center" w:pos="4513"/>
        <w:tab w:val="right" w:pos="9026"/>
      </w:tabs>
    </w:pPr>
  </w:style>
  <w:style w:type="character" w:customStyle="1" w:styleId="FooterChar">
    <w:name w:val="Footer Char"/>
    <w:basedOn w:val="DefaultParagraphFont"/>
    <w:link w:val="Footer"/>
    <w:rsid w:val="008A1B3A"/>
    <w:rPr>
      <w:rFonts w:ascii="Candara" w:hAnsi="Candara" w:cs="Times New Roman"/>
      <w:sz w:val="24"/>
      <w:szCs w:val="24"/>
      <w:lang w:eastAsia="en-GB"/>
    </w:rPr>
  </w:style>
  <w:style w:type="character" w:styleId="PlaceholderText">
    <w:name w:val="Placeholder Text"/>
    <w:basedOn w:val="DefaultParagraphFont"/>
    <w:uiPriority w:val="99"/>
    <w:semiHidden/>
    <w:rsid w:val="002B51EF"/>
    <w:rPr>
      <w:color w:val="808080"/>
    </w:rPr>
  </w:style>
  <w:style w:type="character" w:styleId="Hyperlink">
    <w:name w:val="Hyperlink"/>
    <w:basedOn w:val="DefaultParagraphFont"/>
    <w:uiPriority w:val="99"/>
    <w:unhideWhenUsed/>
    <w:rsid w:val="00560462"/>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ndon.kidzania.com/en-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1157-24F3-4900-A0BA-A7279CBA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FBEB2E19</Template>
  <TotalTime>8</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st-maritza-l</dc:creator>
  <cp:lastModifiedBy>st-cross-l</cp:lastModifiedBy>
  <cp:revision>3</cp:revision>
  <cp:lastPrinted>2015-03-31T14:00:00Z</cp:lastPrinted>
  <dcterms:created xsi:type="dcterms:W3CDTF">2018-07-02T13:46:00Z</dcterms:created>
  <dcterms:modified xsi:type="dcterms:W3CDTF">2018-07-02T13:54:00Z</dcterms:modified>
</cp:coreProperties>
</file>